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9B" w:rsidRPr="00744CCE" w:rsidRDefault="00985679" w:rsidP="001825F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</w:t>
      </w:r>
    </w:p>
    <w:p w:rsidR="00F41F9B" w:rsidRPr="00744CCE" w:rsidRDefault="00F41F9B" w:rsidP="001825F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4CCE">
        <w:rPr>
          <w:rFonts w:ascii="Times New Roman" w:hAnsi="Times New Roman" w:cs="Times New Roman"/>
        </w:rPr>
        <w:t xml:space="preserve"> </w:t>
      </w:r>
      <w:r w:rsidR="00985679">
        <w:rPr>
          <w:rFonts w:ascii="Times New Roman" w:hAnsi="Times New Roman" w:cs="Times New Roman"/>
        </w:rPr>
        <w:t>ОБРАЗОАТЕЛЬНОЕ УЧРЕЖДЕНИЕ ВЫСШЕГО ОБРАЗОВАНИЯ</w:t>
      </w:r>
    </w:p>
    <w:p w:rsidR="00F41F9B" w:rsidRPr="00744CCE" w:rsidRDefault="00F41F9B" w:rsidP="001825F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4CCE">
        <w:rPr>
          <w:rFonts w:ascii="Times New Roman" w:hAnsi="Times New Roman" w:cs="Times New Roman"/>
        </w:rPr>
        <w:t xml:space="preserve"> </w:t>
      </w:r>
      <w:r w:rsidR="00985679">
        <w:rPr>
          <w:rFonts w:ascii="Times New Roman" w:hAnsi="Times New Roman" w:cs="Times New Roman"/>
        </w:rPr>
        <w:t>ПЕТРОЗАВОДСКИЙ ГОСУДАРСТВЕННЫЙ УНИВЕРСИТЕТ</w:t>
      </w:r>
    </w:p>
    <w:p w:rsidR="00F41F9B" w:rsidRPr="00744CCE" w:rsidRDefault="00F41F9B" w:rsidP="001825F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4CCE">
        <w:rPr>
          <w:rFonts w:ascii="Times New Roman" w:hAnsi="Times New Roman" w:cs="Times New Roman"/>
        </w:rPr>
        <w:t xml:space="preserve">Медицинский институт </w:t>
      </w:r>
    </w:p>
    <w:p w:rsidR="00F41F9B" w:rsidRPr="00744CCE" w:rsidRDefault="00F41F9B" w:rsidP="001825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44CCE">
        <w:rPr>
          <w:rFonts w:ascii="Times New Roman" w:hAnsi="Times New Roman" w:cs="Times New Roman"/>
        </w:rPr>
        <w:t>Кафедра педиатрии и детской хирургии</w:t>
      </w:r>
    </w:p>
    <w:p w:rsidR="00F41F9B" w:rsidRDefault="00985679" w:rsidP="001825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Зав.кафедрой д.м.н. доцент Зарипова Ю.Р.</w:t>
      </w:r>
    </w:p>
    <w:p w:rsidR="00985679" w:rsidRDefault="00985679" w:rsidP="001825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41F9B" w:rsidRDefault="00985679" w:rsidP="001825F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ПРОИЗВОДСТВЕННАЯ ПРАКТИКА ПО ПОЛУЧЕНИЮ ПРОФЕССИОНАЛЬНЫХ</w:t>
      </w:r>
    </w:p>
    <w:p w:rsidR="00985679" w:rsidRDefault="00985679" w:rsidP="001825F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УМЕНИЙ И ОПЫТА ПРОФЕССИОНАЛЬНОЙ ДЕЯТЕЛЬНОСТИ ПАЛАТНОЙ </w:t>
      </w:r>
    </w:p>
    <w:p w:rsidR="00985679" w:rsidRDefault="00985679" w:rsidP="001825F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МЕДИЦИНСКОЙ СЕСТРЫ</w:t>
      </w:r>
    </w:p>
    <w:p w:rsidR="00985679" w:rsidRDefault="00985679" w:rsidP="001825F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85679" w:rsidRDefault="00985679" w:rsidP="001825FB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85679" w:rsidRPr="001825FB" w:rsidRDefault="00985679" w:rsidP="001825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825FB">
        <w:rPr>
          <w:rFonts w:ascii="Times New Roman" w:hAnsi="Times New Roman" w:cs="Times New Roman"/>
          <w:b/>
          <w:sz w:val="24"/>
        </w:rPr>
        <w:t>Особенности сестринского процесса при заболеваниях эндокринной системы у детей</w:t>
      </w:r>
    </w:p>
    <w:p w:rsidR="00F41F9B" w:rsidRPr="001825FB" w:rsidRDefault="00F41F9B" w:rsidP="001825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41F9B" w:rsidRPr="001825FB" w:rsidRDefault="00F41F9B" w:rsidP="001825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41F9B" w:rsidRPr="001825FB" w:rsidRDefault="00F41F9B" w:rsidP="001825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84EA1" w:rsidRPr="001825FB" w:rsidRDefault="00584EA1" w:rsidP="001825FB">
      <w:pPr>
        <w:spacing w:line="360" w:lineRule="auto"/>
        <w:ind w:left="4248"/>
        <w:rPr>
          <w:rFonts w:ascii="Times New Roman" w:hAnsi="Times New Roman" w:cs="Times New Roman"/>
          <w:b/>
          <w:sz w:val="24"/>
        </w:rPr>
      </w:pPr>
      <w:r w:rsidRPr="001825FB">
        <w:rPr>
          <w:rFonts w:ascii="Times New Roman" w:hAnsi="Times New Roman" w:cs="Times New Roman"/>
          <w:b/>
          <w:sz w:val="24"/>
        </w:rPr>
        <w:t>РЕФЕРАТ</w:t>
      </w:r>
    </w:p>
    <w:p w:rsidR="00550E4F" w:rsidRPr="001825FB" w:rsidRDefault="00550E4F" w:rsidP="001825FB">
      <w:pPr>
        <w:spacing w:line="360" w:lineRule="auto"/>
        <w:ind w:left="3540"/>
        <w:rPr>
          <w:rFonts w:ascii="Times New Roman" w:hAnsi="Times New Roman" w:cs="Times New Roman"/>
          <w:b/>
        </w:rPr>
      </w:pPr>
      <w:r w:rsidRPr="001825FB">
        <w:rPr>
          <w:rFonts w:ascii="Times New Roman" w:hAnsi="Times New Roman" w:cs="Times New Roman"/>
          <w:b/>
        </w:rPr>
        <w:t>студент</w:t>
      </w:r>
      <w:r w:rsidR="00985679" w:rsidRPr="001825FB">
        <w:rPr>
          <w:rFonts w:ascii="Times New Roman" w:hAnsi="Times New Roman" w:cs="Times New Roman"/>
          <w:b/>
        </w:rPr>
        <w:t>ки</w:t>
      </w:r>
      <w:r w:rsidRPr="001825FB">
        <w:rPr>
          <w:rFonts w:ascii="Times New Roman" w:hAnsi="Times New Roman" w:cs="Times New Roman"/>
          <w:b/>
        </w:rPr>
        <w:t xml:space="preserve"> 72204</w:t>
      </w:r>
      <w:r w:rsidR="00FD4819" w:rsidRPr="001825FB">
        <w:rPr>
          <w:rFonts w:ascii="Times New Roman" w:hAnsi="Times New Roman" w:cs="Times New Roman"/>
          <w:b/>
        </w:rPr>
        <w:t xml:space="preserve"> </w:t>
      </w:r>
      <w:r w:rsidR="00985679" w:rsidRPr="001825FB">
        <w:rPr>
          <w:rFonts w:ascii="Times New Roman" w:hAnsi="Times New Roman" w:cs="Times New Roman"/>
          <w:b/>
        </w:rPr>
        <w:t xml:space="preserve">группы </w:t>
      </w:r>
    </w:p>
    <w:p w:rsidR="00985679" w:rsidRPr="001825FB" w:rsidRDefault="00985679" w:rsidP="001825FB">
      <w:pPr>
        <w:spacing w:line="360" w:lineRule="auto"/>
        <w:ind w:left="3540"/>
        <w:rPr>
          <w:rFonts w:ascii="Times New Roman" w:hAnsi="Times New Roman" w:cs="Times New Roman"/>
          <w:b/>
        </w:rPr>
      </w:pPr>
      <w:r w:rsidRPr="001825FB">
        <w:rPr>
          <w:rFonts w:ascii="Times New Roman" w:hAnsi="Times New Roman" w:cs="Times New Roman"/>
          <w:b/>
        </w:rPr>
        <w:t>Кирсановой Натальи Алексеевны</w:t>
      </w:r>
    </w:p>
    <w:p w:rsidR="00985679" w:rsidRPr="001825FB" w:rsidRDefault="00985679" w:rsidP="001825FB">
      <w:pPr>
        <w:spacing w:after="0" w:line="360" w:lineRule="auto"/>
        <w:ind w:left="3540"/>
        <w:rPr>
          <w:rFonts w:ascii="Times New Roman" w:hAnsi="Times New Roman" w:cs="Times New Roman"/>
          <w:b/>
        </w:rPr>
      </w:pPr>
      <w:r w:rsidRPr="001825FB">
        <w:rPr>
          <w:rFonts w:ascii="Times New Roman" w:hAnsi="Times New Roman" w:cs="Times New Roman"/>
          <w:b/>
        </w:rPr>
        <w:t>Научный руководитель</w:t>
      </w:r>
    </w:p>
    <w:p w:rsidR="00985679" w:rsidRPr="001825FB" w:rsidRDefault="00985679" w:rsidP="001825FB">
      <w:pPr>
        <w:spacing w:after="0" w:line="360" w:lineRule="auto"/>
        <w:ind w:left="3540"/>
        <w:rPr>
          <w:rFonts w:ascii="Times New Roman" w:hAnsi="Times New Roman" w:cs="Times New Roman"/>
          <w:b/>
        </w:rPr>
      </w:pPr>
      <w:r w:rsidRPr="001825FB">
        <w:rPr>
          <w:rFonts w:ascii="Times New Roman" w:hAnsi="Times New Roman" w:cs="Times New Roman"/>
          <w:b/>
        </w:rPr>
        <w:t>Тюкачева В.Ю.</w:t>
      </w:r>
    </w:p>
    <w:p w:rsidR="006D67C2" w:rsidRPr="001825FB" w:rsidRDefault="007E685C" w:rsidP="001825FB">
      <w:pPr>
        <w:spacing w:after="0" w:line="360" w:lineRule="auto"/>
        <w:ind w:left="3540"/>
        <w:rPr>
          <w:rFonts w:ascii="Times New Roman" w:hAnsi="Times New Roman" w:cs="Times New Roman"/>
          <w:b/>
        </w:rPr>
      </w:pPr>
      <w:r w:rsidRPr="001825FB">
        <w:rPr>
          <w:rFonts w:ascii="Times New Roman" w:hAnsi="Times New Roman" w:cs="Times New Roman"/>
          <w:b/>
        </w:rPr>
        <w:t xml:space="preserve"> старший преподаватель</w:t>
      </w:r>
    </w:p>
    <w:p w:rsidR="006D11A4" w:rsidRPr="001825FB" w:rsidRDefault="00771610" w:rsidP="001825FB">
      <w:pPr>
        <w:spacing w:after="0" w:line="360" w:lineRule="auto"/>
        <w:ind w:left="3540"/>
        <w:rPr>
          <w:rFonts w:ascii="Times New Roman" w:hAnsi="Times New Roman" w:cs="Times New Roman"/>
          <w:b/>
        </w:rPr>
      </w:pPr>
      <w:r w:rsidRPr="001825FB">
        <w:rPr>
          <w:rFonts w:ascii="Times New Roman" w:hAnsi="Times New Roman" w:cs="Times New Roman"/>
          <w:b/>
        </w:rPr>
        <w:t>к</w:t>
      </w:r>
      <w:r w:rsidR="006D11A4" w:rsidRPr="001825FB">
        <w:rPr>
          <w:rFonts w:ascii="Times New Roman" w:hAnsi="Times New Roman" w:cs="Times New Roman"/>
          <w:b/>
        </w:rPr>
        <w:t>афедры педиатрии и детской хирургии</w:t>
      </w:r>
    </w:p>
    <w:p w:rsidR="001825FB" w:rsidRPr="001825FB" w:rsidRDefault="001825FB" w:rsidP="001825FB">
      <w:pPr>
        <w:spacing w:after="0" w:line="360" w:lineRule="auto"/>
        <w:rPr>
          <w:rFonts w:ascii="Times New Roman" w:hAnsi="Times New Roman" w:cs="Times New Roman"/>
          <w:b/>
        </w:rPr>
      </w:pPr>
    </w:p>
    <w:p w:rsidR="001825FB" w:rsidRPr="001825FB" w:rsidRDefault="001825FB" w:rsidP="001825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825FB" w:rsidRPr="001825FB" w:rsidRDefault="001825FB" w:rsidP="001825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825FB" w:rsidRDefault="001825FB" w:rsidP="001825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42149" w:rsidRPr="001825FB" w:rsidRDefault="00B42149" w:rsidP="001825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71FA3" w:rsidRPr="001825FB" w:rsidRDefault="001825FB" w:rsidP="001825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825FB">
        <w:rPr>
          <w:rFonts w:ascii="Times New Roman" w:hAnsi="Times New Roman" w:cs="Times New Roman"/>
          <w:b/>
        </w:rPr>
        <w:t>Петрозаводск 2021 год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58498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:rsidR="00457127" w:rsidRPr="00224F0F" w:rsidRDefault="00BF3A98" w:rsidP="001825FB">
          <w:pPr>
            <w:pStyle w:val="a4"/>
            <w:jc w:val="center"/>
            <w:rPr>
              <w:rFonts w:ascii="Times New Roman" w:hAnsi="Times New Roman" w:cs="Times New Roman"/>
              <w:color w:val="auto"/>
              <w:sz w:val="24"/>
            </w:rPr>
          </w:pPr>
          <w:r>
            <w:rPr>
              <w:rFonts w:ascii="Times New Roman" w:hAnsi="Times New Roman" w:cs="Times New Roman"/>
              <w:color w:val="auto"/>
              <w:sz w:val="24"/>
            </w:rPr>
            <w:t>ОГЛАВЛЕНИЕ</w:t>
          </w:r>
        </w:p>
        <w:p w:rsidR="004D56DC" w:rsidRDefault="000E7A15">
          <w:pPr>
            <w:pStyle w:val="31"/>
            <w:tabs>
              <w:tab w:val="right" w:leader="dot" w:pos="9345"/>
            </w:tabs>
            <w:rPr>
              <w:noProof/>
            </w:rPr>
          </w:pPr>
          <w:r w:rsidRPr="00224F0F">
            <w:rPr>
              <w:rFonts w:ascii="Times New Roman" w:hAnsi="Times New Roman" w:cs="Times New Roman"/>
              <w:sz w:val="24"/>
            </w:rPr>
            <w:fldChar w:fldCharType="begin"/>
          </w:r>
          <w:r w:rsidR="00457127" w:rsidRPr="00224F0F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224F0F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59301711" w:history="1">
            <w:r w:rsidR="004D56DC" w:rsidRPr="00CC58CB">
              <w:rPr>
                <w:rStyle w:val="a3"/>
                <w:rFonts w:ascii="Times New Roman" w:hAnsi="Times New Roman" w:cs="Times New Roman"/>
                <w:noProof/>
              </w:rPr>
              <w:t>ВВЕДЕНИЕ</w:t>
            </w:r>
            <w:r w:rsidR="004D56DC">
              <w:rPr>
                <w:noProof/>
                <w:webHidden/>
              </w:rPr>
              <w:tab/>
            </w:r>
            <w:r w:rsidR="00CC0C4B">
              <w:rPr>
                <w:noProof/>
                <w:webHidden/>
              </w:rPr>
              <w:t>3</w:t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12" w:history="1">
            <w:r w:rsidR="004D56DC" w:rsidRPr="00CC58CB">
              <w:rPr>
                <w:rStyle w:val="a3"/>
                <w:noProof/>
              </w:rPr>
              <w:t>Глава 1</w:t>
            </w:r>
            <w:r w:rsidR="004D56DC">
              <w:rPr>
                <w:noProof/>
                <w:webHidden/>
              </w:rPr>
              <w:tab/>
            </w:r>
            <w:r w:rsidR="00CC0C4B">
              <w:rPr>
                <w:noProof/>
                <w:webHidden/>
              </w:rPr>
              <w:t>4</w:t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13" w:history="1">
            <w:r w:rsidR="004D56DC" w:rsidRPr="00CC58CB">
              <w:rPr>
                <w:rStyle w:val="a3"/>
                <w:noProof/>
              </w:rPr>
              <w:t>ОСОБЕННОСТИ РАБОТЫ  В УСЛОВИЯХ ПАНДЕМИИ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14" w:history="1">
            <w:r w:rsidR="004D56DC" w:rsidRPr="00CC58CB">
              <w:rPr>
                <w:rStyle w:val="a3"/>
                <w:noProof/>
              </w:rPr>
              <w:t>Глава 2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15" w:history="1">
            <w:r w:rsidR="004D56DC" w:rsidRPr="00CC58CB">
              <w:rPr>
                <w:rStyle w:val="a3"/>
                <w:noProof/>
              </w:rPr>
              <w:t>НАБЛЮДЕНИЕ ЗА ДЕТЬМИ С ЭНДОКРИННЫМИ ЗАБОЛЕВАНИЯМИ</w:t>
            </w:r>
            <w:r w:rsidR="004D56DC">
              <w:rPr>
                <w:noProof/>
                <w:webHidden/>
              </w:rPr>
              <w:tab/>
            </w:r>
            <w:r w:rsidR="00CC0C4B">
              <w:rPr>
                <w:noProof/>
                <w:webHidden/>
              </w:rPr>
              <w:t>7</w:t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16" w:history="1">
            <w:r w:rsidR="004D56DC" w:rsidRPr="00CC58CB">
              <w:rPr>
                <w:rStyle w:val="a3"/>
                <w:noProof/>
              </w:rPr>
              <w:t>Глава 3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 w:rsidP="004D56D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17" w:history="1">
            <w:r w:rsidR="004D56DC" w:rsidRPr="00CC58CB">
              <w:rPr>
                <w:rStyle w:val="a3"/>
                <w:noProof/>
              </w:rPr>
              <w:t>ОБЯЗАННОСТИ МЕДИЦИНСКОЙ СЕСТРЫ ПРИ УХОДЕ ЗА ДЕТЬМИ С ЭНДОКРИНОПАТИЯМИ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22" w:history="1">
            <w:r w:rsidR="004D56DC" w:rsidRPr="00CC58CB">
              <w:rPr>
                <w:rStyle w:val="a3"/>
                <w:noProof/>
              </w:rPr>
              <w:t>Глава 4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23" w:history="1">
            <w:r w:rsidR="004D56DC" w:rsidRPr="00CC58CB">
              <w:rPr>
                <w:rStyle w:val="a3"/>
                <w:noProof/>
              </w:rPr>
              <w:t>УХОД ЗА ДЕТЬМИ С ЭНДО</w:t>
            </w:r>
            <w:r w:rsidR="000706CF">
              <w:rPr>
                <w:rStyle w:val="a3"/>
                <w:noProof/>
              </w:rPr>
              <w:t>К</w:t>
            </w:r>
            <w:r w:rsidR="004D56DC" w:rsidRPr="00CC58CB">
              <w:rPr>
                <w:rStyle w:val="a3"/>
                <w:noProof/>
              </w:rPr>
              <w:t>РИННЫМИ ЗАБОЛЕВАНИЯМИ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24" w:history="1">
            <w:r w:rsidR="004D56DC" w:rsidRPr="00CC58CB">
              <w:rPr>
                <w:rStyle w:val="a3"/>
                <w:noProof/>
              </w:rPr>
              <w:t>Глава 5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25" w:history="1">
            <w:r w:rsidR="004D56DC" w:rsidRPr="00CC58CB">
              <w:rPr>
                <w:rStyle w:val="a3"/>
                <w:noProof/>
              </w:rPr>
              <w:t>ОСЛОЖНЕНИЯ И УХОД ЗА ДЕТЬМИ С ДИАБЕТИЧЕСКОЙ И ГИПОГЛИКЕМИЧЕСКОЙ КОМОЙ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26" w:history="1">
            <w:r w:rsidR="004D56DC" w:rsidRPr="00CC58CB">
              <w:rPr>
                <w:rStyle w:val="a3"/>
                <w:noProof/>
              </w:rPr>
              <w:t>Глава 6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27" w:history="1">
            <w:r w:rsidR="004D56DC" w:rsidRPr="00CC58CB">
              <w:rPr>
                <w:rStyle w:val="a3"/>
                <w:noProof/>
              </w:rPr>
              <w:t>УХОД ЗА РЕБЕНКОМ ПРИ ТИРЕОТОКСИКОЗЕ И С ГИПЕР-/ГИПО-ФУНКЦИЕЙ ЩИТОВИДНОЙ ЖЕЛЕЗЫ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9301728" w:history="1">
            <w:r w:rsidR="0017168F" w:rsidRPr="0017168F">
              <w:rPr>
                <w:rStyle w:val="a3"/>
                <w:rFonts w:ascii="Times New Roman" w:hAnsi="Times New Roman" w:cs="Times New Roman"/>
                <w:noProof/>
              </w:rPr>
              <w:t>ЗАКЛЮЧЕНИЕ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29" w:history="1">
            <w:r w:rsidR="0017168F">
              <w:rPr>
                <w:rStyle w:val="a3"/>
                <w:noProof/>
              </w:rPr>
              <w:t>СПИСОК ЛИТЕРАТУРЫ</w:t>
            </w:r>
            <w:r w:rsidR="00475B2C">
              <w:rPr>
                <w:rStyle w:val="a3"/>
                <w:noProof/>
              </w:rPr>
              <w:t xml:space="preserve"> ИСПОЛЬЗОВАННЫХ ИСТОЧНИКОВ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30" w:history="1">
            <w:r w:rsidR="004D56DC" w:rsidRPr="00CC58CB">
              <w:rPr>
                <w:rStyle w:val="a3"/>
                <w:noProof/>
              </w:rPr>
              <w:t>Приложение 1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31" w:history="1">
            <w:r w:rsidR="004D56DC" w:rsidRPr="00CC58CB">
              <w:rPr>
                <w:rStyle w:val="a3"/>
                <w:noProof/>
              </w:rPr>
              <w:t>Пример меню диеты №9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32" w:history="1">
            <w:r w:rsidR="004D56DC" w:rsidRPr="00CC58CB">
              <w:rPr>
                <w:rStyle w:val="a3"/>
                <w:noProof/>
              </w:rPr>
              <w:t>Приложение 2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 w:rsidP="004D56D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33" w:history="1">
            <w:r w:rsidR="004D56DC" w:rsidRPr="00CC58CB">
              <w:rPr>
                <w:rStyle w:val="a3"/>
                <w:noProof/>
              </w:rPr>
              <w:t>Виды шприцев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39" w:history="1">
            <w:r w:rsidR="004D56DC" w:rsidRPr="00CC58CB">
              <w:rPr>
                <w:rStyle w:val="a3"/>
                <w:noProof/>
              </w:rPr>
              <w:t>Приложение 3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40" w:history="1">
            <w:r w:rsidR="004D56DC" w:rsidRPr="00CC58CB">
              <w:rPr>
                <w:rStyle w:val="a3"/>
                <w:noProof/>
              </w:rPr>
              <w:t>Инсулиновые шприцы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41" w:history="1">
            <w:r w:rsidR="004D56DC" w:rsidRPr="00CC58CB">
              <w:rPr>
                <w:rStyle w:val="a3"/>
                <w:noProof/>
              </w:rPr>
              <w:t>Приложение 4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42" w:history="1">
            <w:r w:rsidR="004D56DC" w:rsidRPr="00CC58CB">
              <w:rPr>
                <w:rStyle w:val="a3"/>
                <w:noProof/>
              </w:rPr>
              <w:t>САНПИН 2.1.3.2630-10 "САНИТАРНО-ЭПИДЕМИОЛОГИЧЕСКИЕ ТРЕБОВАНИЯ К ОРГАНИЗАЦИЯМ, ОСУЩЕСТВЛЯЮЩИМ МЕДИЦИНСКУЮ ДЕЯТЕЛЬНОСТЬ"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43" w:history="1">
            <w:r w:rsidR="004D56DC" w:rsidRPr="00CC58CB">
              <w:rPr>
                <w:rStyle w:val="a3"/>
                <w:noProof/>
              </w:rPr>
              <w:t>Приложение 5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44" w:history="1">
            <w:r w:rsidR="004D56DC" w:rsidRPr="00CC58CB">
              <w:rPr>
                <w:rStyle w:val="a3"/>
                <w:noProof/>
              </w:rPr>
              <w:t>САНПИН 2.1.3.2630-10 "САНИТАРНО-ЭПИДЕМИОЛОГИЧЕСКИЕ ТРЕБОВАНИЯ К ОРГАНИЗАЦИЯМ, ОСУЩЕСТВЛЯЮЩИМ МЕДИЦИНСКУЮ ДЕЯТЕЛЬНОСТЬ"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56DC" w:rsidRDefault="000E7A15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45" w:history="1">
            <w:r w:rsidR="004D1B91">
              <w:rPr>
                <w:rStyle w:val="a3"/>
                <w:noProof/>
              </w:rPr>
              <w:t xml:space="preserve">Приложение 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7127" w:rsidRPr="004D56DC" w:rsidRDefault="000E7A15" w:rsidP="004D56DC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9301746" w:history="1">
            <w:r w:rsidR="004D56DC" w:rsidRPr="00CC58CB">
              <w:rPr>
                <w:rStyle w:val="a3"/>
                <w:noProof/>
              </w:rPr>
              <w:t>Пример диеты №8</w:t>
            </w:r>
            <w:r w:rsidR="004D56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56DC">
              <w:rPr>
                <w:noProof/>
                <w:webHidden/>
              </w:rPr>
              <w:instrText xml:space="preserve"> PAGEREF _Toc59301746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56D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  <w:r w:rsidRPr="00224F0F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670534" w:rsidRDefault="00670534" w:rsidP="00670534"/>
    <w:p w:rsidR="0017168F" w:rsidRDefault="0017168F" w:rsidP="00DC547B">
      <w:pPr>
        <w:pStyle w:val="3"/>
        <w:jc w:val="center"/>
        <w:rPr>
          <w:rFonts w:asciiTheme="minorHAnsi" w:eastAsiaTheme="minorEastAsia" w:hAnsiTheme="minorHAnsi" w:cstheme="minorBidi"/>
          <w:b w:val="0"/>
          <w:bCs w:val="0"/>
          <w:color w:val="auto"/>
        </w:rPr>
      </w:pPr>
      <w:bookmarkStart w:id="0" w:name="_Toc59301711"/>
    </w:p>
    <w:p w:rsidR="0017168F" w:rsidRDefault="0017168F" w:rsidP="0017168F"/>
    <w:p w:rsidR="00475B2C" w:rsidRPr="0017168F" w:rsidRDefault="00475B2C" w:rsidP="0017168F"/>
    <w:p w:rsidR="007D5F15" w:rsidRPr="004D56DC" w:rsidRDefault="00BF3A98" w:rsidP="00DC547B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4D56DC">
        <w:rPr>
          <w:rFonts w:ascii="Times New Roman" w:hAnsi="Times New Roman" w:cs="Times New Roman"/>
          <w:color w:val="000000" w:themeColor="text1"/>
          <w:sz w:val="24"/>
        </w:rPr>
        <w:lastRenderedPageBreak/>
        <w:t>ВВЕДЕНИЕ</w:t>
      </w:r>
      <w:bookmarkEnd w:id="0"/>
    </w:p>
    <w:p w:rsidR="00250250" w:rsidRPr="004D56DC" w:rsidRDefault="00402B4E" w:rsidP="008410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</w:t>
      </w:r>
      <w:r w:rsidR="00DE7332" w:rsidRPr="004D56DC">
        <w:rPr>
          <w:rFonts w:ascii="Times New Roman" w:hAnsi="Times New Roman" w:cs="Times New Roman"/>
          <w:sz w:val="24"/>
        </w:rPr>
        <w:t>Для большинства заболеваний эндокринной системы характерно хроническое течение</w:t>
      </w:r>
      <w:r w:rsidR="008410D9" w:rsidRPr="004D56DC">
        <w:rPr>
          <w:rFonts w:ascii="Times New Roman" w:hAnsi="Times New Roman" w:cs="Times New Roman"/>
          <w:sz w:val="24"/>
        </w:rPr>
        <w:t>,</w:t>
      </w:r>
      <w:r w:rsidR="00DE7332" w:rsidRPr="004D56DC">
        <w:rPr>
          <w:rFonts w:ascii="Times New Roman" w:hAnsi="Times New Roman" w:cs="Times New Roman"/>
          <w:sz w:val="24"/>
        </w:rPr>
        <w:t xml:space="preserve"> </w:t>
      </w:r>
      <w:r w:rsidR="008410D9" w:rsidRPr="004D56DC">
        <w:rPr>
          <w:rFonts w:ascii="Times New Roman" w:hAnsi="Times New Roman" w:cs="Times New Roman"/>
          <w:sz w:val="24"/>
        </w:rPr>
        <w:t xml:space="preserve">80% случаев приходится на пациентов с эндокринопатиями, в первую очередь сахарным диабетом и заболеваниями щитовидной железы, получающих регулярную амбулаторную помощь. Для таких людей эндокринолог является чаще всего и врачом общей практики, поэтому именно на них ложится ответственность – оперативно разъяснить пациентам с диабетом, заболеваниями щитовидной железы, гипофиза и надпочечников, опухолями эндокринной системы, как вести себя в новых условиях пандемии коронавирусной </w:t>
      </w:r>
      <w:r w:rsidR="00250250" w:rsidRPr="004D56DC">
        <w:rPr>
          <w:rFonts w:ascii="Times New Roman" w:hAnsi="Times New Roman" w:cs="Times New Roman"/>
          <w:sz w:val="24"/>
        </w:rPr>
        <w:t>инфекции.</w:t>
      </w:r>
    </w:p>
    <w:p w:rsidR="009A6875" w:rsidRPr="004D56DC" w:rsidRDefault="00C41476" w:rsidP="009A6875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 xml:space="preserve">  В реферате я постаралась раскрыть особенности сестринского процесса при заболеваниях эндокринной системы у детей.</w:t>
      </w:r>
      <w:r w:rsidR="00F40169" w:rsidRPr="004D56DC">
        <w:rPr>
          <w:rFonts w:ascii="Times New Roman" w:hAnsi="Times New Roman" w:cs="Times New Roman"/>
          <w:sz w:val="24"/>
        </w:rPr>
        <w:t xml:space="preserve"> </w:t>
      </w:r>
      <w:r w:rsidR="009A6875" w:rsidRPr="004D56DC">
        <w:rPr>
          <w:rFonts w:ascii="Times New Roman" w:hAnsi="Times New Roman" w:cs="Times New Roman"/>
          <w:sz w:val="24"/>
        </w:rPr>
        <w:t xml:space="preserve">А так же описала основные манипуляции, </w:t>
      </w:r>
      <w:r w:rsidR="00A63317" w:rsidRPr="004D56DC">
        <w:rPr>
          <w:rFonts w:ascii="Times New Roman" w:hAnsi="Times New Roman" w:cs="Times New Roman"/>
          <w:sz w:val="24"/>
        </w:rPr>
        <w:t>карантинные</w:t>
      </w:r>
      <w:r w:rsidR="009A6875" w:rsidRPr="004D56DC">
        <w:rPr>
          <w:rFonts w:ascii="Times New Roman" w:hAnsi="Times New Roman" w:cs="Times New Roman"/>
          <w:sz w:val="24"/>
        </w:rPr>
        <w:t xml:space="preserve"> мероприятия при новых условиях работы и дополнительные лечебные мероприятия необходимы</w:t>
      </w:r>
      <w:r w:rsidR="00A63317" w:rsidRPr="004D56DC">
        <w:rPr>
          <w:rFonts w:ascii="Times New Roman" w:hAnsi="Times New Roman" w:cs="Times New Roman"/>
          <w:sz w:val="24"/>
        </w:rPr>
        <w:t>е</w:t>
      </w:r>
      <w:r w:rsidR="009A6875" w:rsidRPr="004D56DC">
        <w:rPr>
          <w:rFonts w:ascii="Times New Roman" w:hAnsi="Times New Roman" w:cs="Times New Roman"/>
          <w:sz w:val="24"/>
        </w:rPr>
        <w:t xml:space="preserve"> при развитии COVID-19 у пациентов с наиболее тяжелыми эндокринопатиями.</w:t>
      </w:r>
    </w:p>
    <w:p w:rsidR="00670534" w:rsidRPr="004D56DC" w:rsidRDefault="00670534" w:rsidP="00670534">
      <w:pPr>
        <w:jc w:val="both"/>
        <w:rPr>
          <w:rFonts w:ascii="Times New Roman" w:hAnsi="Times New Roman" w:cs="Times New Roman"/>
          <w:sz w:val="24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70534" w:rsidRDefault="00670534" w:rsidP="00670534">
      <w:pPr>
        <w:jc w:val="both"/>
        <w:rPr>
          <w:rFonts w:ascii="Times New Roman" w:hAnsi="Times New Roman" w:cs="Times New Roman"/>
        </w:rPr>
      </w:pPr>
    </w:p>
    <w:p w:rsidR="00661AF5" w:rsidRPr="004D56DC" w:rsidRDefault="00661AF5" w:rsidP="00E723F5">
      <w:pPr>
        <w:pStyle w:val="2"/>
        <w:jc w:val="center"/>
        <w:rPr>
          <w:sz w:val="24"/>
          <w:szCs w:val="24"/>
        </w:rPr>
      </w:pPr>
      <w:bookmarkStart w:id="1" w:name="_Toc59301712"/>
      <w:r w:rsidRPr="004D56DC">
        <w:rPr>
          <w:sz w:val="24"/>
          <w:szCs w:val="24"/>
        </w:rPr>
        <w:lastRenderedPageBreak/>
        <w:t>Глава 1</w:t>
      </w:r>
      <w:bookmarkEnd w:id="1"/>
    </w:p>
    <w:p w:rsidR="00235F28" w:rsidRPr="004D56DC" w:rsidRDefault="002C1859" w:rsidP="002C1859">
      <w:pPr>
        <w:pStyle w:val="2"/>
        <w:jc w:val="center"/>
        <w:rPr>
          <w:sz w:val="24"/>
          <w:szCs w:val="24"/>
        </w:rPr>
      </w:pPr>
      <w:bookmarkStart w:id="2" w:name="_Toc59301713"/>
      <w:r w:rsidRPr="004D56DC">
        <w:rPr>
          <w:sz w:val="24"/>
          <w:szCs w:val="24"/>
        </w:rPr>
        <w:t>ОСОБЕННОСТИ РАБОТЫ  В УСЛОВИЯХ ПАНДЕМИИ</w:t>
      </w:r>
      <w:bookmarkEnd w:id="2"/>
    </w:p>
    <w:p w:rsidR="00235F28" w:rsidRPr="004D56DC" w:rsidRDefault="00670534" w:rsidP="008C0C9B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 xml:space="preserve">  Опасные инфекционные заболевания продолжают возникать и представлять угрозу для общественного здравоохранения. С начала 2000-х годов было зарегистрировано несколько новых вирусных заболеваний, которым был присвоен статус эпидемии, в том числе тяжелому острому респираторному синдрому (severe acute respiratory syndrome coronavirus, SARS-CoV, 2002−2003), вирусу гриппа H1N1 (2009), а также ближневосточному респираторному синдрому (Middle East respiratory syndrome, MERS-CoV, 2012).</w:t>
      </w:r>
      <w:r w:rsidR="003D40D0" w:rsidRPr="004D56DC">
        <w:rPr>
          <w:rFonts w:ascii="Times New Roman" w:hAnsi="Times New Roman" w:cs="Times New Roman"/>
          <w:sz w:val="24"/>
        </w:rPr>
        <w:t xml:space="preserve"> </w:t>
      </w:r>
      <w:r w:rsidR="001129AB" w:rsidRPr="004D56DC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83107871"/>
          <w:citation/>
        </w:sdtPr>
        <w:sdtContent>
          <w:r w:rsidR="000E7A15" w:rsidRPr="004D56DC">
            <w:rPr>
              <w:rFonts w:ascii="Times New Roman" w:hAnsi="Times New Roman" w:cs="Times New Roman"/>
              <w:sz w:val="24"/>
            </w:rPr>
            <w:fldChar w:fldCharType="begin"/>
          </w:r>
          <w:r w:rsidR="001129AB" w:rsidRPr="004D56DC">
            <w:rPr>
              <w:rFonts w:ascii="Times New Roman" w:hAnsi="Times New Roman" w:cs="Times New Roman"/>
              <w:sz w:val="24"/>
            </w:rPr>
            <w:instrText xml:space="preserve"> CITATION НГМ20 \l 1049 </w:instrText>
          </w:r>
          <w:r w:rsidR="000E7A15" w:rsidRPr="004D56DC">
            <w:rPr>
              <w:rFonts w:ascii="Times New Roman" w:hAnsi="Times New Roman" w:cs="Times New Roman"/>
              <w:sz w:val="24"/>
            </w:rPr>
            <w:fldChar w:fldCharType="separate"/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(1)</w:t>
          </w:r>
          <w:r w:rsidR="000E7A15" w:rsidRPr="004D56DC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B94A13" w:rsidRPr="004D56DC" w:rsidRDefault="00B94A13" w:rsidP="00B94A13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Надо сказать, что в диабетологии уже давно создана прекрасная модель взаимодействия «врач–медсестра</w:t>
      </w:r>
      <w:r w:rsidR="001F675B" w:rsidRPr="004D56DC">
        <w:rPr>
          <w:rFonts w:ascii="Times New Roman" w:hAnsi="Times New Roman" w:cs="Times New Roman"/>
          <w:sz w:val="24"/>
        </w:rPr>
        <w:t xml:space="preserve"> </w:t>
      </w:r>
      <w:r w:rsidRPr="004D56DC">
        <w:rPr>
          <w:rFonts w:ascii="Times New Roman" w:hAnsi="Times New Roman" w:cs="Times New Roman"/>
          <w:sz w:val="24"/>
        </w:rPr>
        <w:t xml:space="preserve">– пациент», и школам диабета уже более 50 лет. </w:t>
      </w:r>
      <w:r w:rsidR="00B45E8E" w:rsidRPr="004D56DC">
        <w:rPr>
          <w:rFonts w:ascii="Times New Roman" w:hAnsi="Times New Roman" w:cs="Times New Roman"/>
          <w:sz w:val="24"/>
        </w:rPr>
        <w:t xml:space="preserve">Производится обучение и консультирование </w:t>
      </w:r>
      <w:r w:rsidR="00B45E8E" w:rsidRPr="004D56DC">
        <w:rPr>
          <w:rFonts w:ascii="Times New Roman" w:hAnsi="Times New Roman" w:cs="Times New Roman"/>
          <w:sz w:val="24"/>
          <w:lang w:val="en-US"/>
        </w:rPr>
        <w:t>online</w:t>
      </w:r>
      <w:r w:rsidR="00B45E8E" w:rsidRPr="004D56DC">
        <w:rPr>
          <w:rFonts w:ascii="Times New Roman" w:hAnsi="Times New Roman" w:cs="Times New Roman"/>
          <w:sz w:val="24"/>
        </w:rPr>
        <w:t xml:space="preserve"> больных (за исключением пациентов с неотложными случаями и госпитализацией),</w:t>
      </w:r>
      <w:r w:rsidR="001F675B" w:rsidRPr="004D56DC">
        <w:rPr>
          <w:rFonts w:ascii="Times New Roman" w:hAnsi="Times New Roman" w:cs="Times New Roman"/>
          <w:sz w:val="24"/>
        </w:rPr>
        <w:t xml:space="preserve"> </w:t>
      </w:r>
      <w:r w:rsidR="00F3477A" w:rsidRPr="004D56DC">
        <w:rPr>
          <w:rFonts w:ascii="Times New Roman" w:hAnsi="Times New Roman" w:cs="Times New Roman"/>
          <w:sz w:val="24"/>
        </w:rPr>
        <w:t xml:space="preserve">что помогает существенно снизить нагрузку врачей в такое непростое для всего мира время. </w:t>
      </w:r>
      <w:r w:rsidR="00BE4638" w:rsidRPr="004D56DC">
        <w:rPr>
          <w:rFonts w:ascii="Times New Roman" w:hAnsi="Times New Roman" w:cs="Times New Roman"/>
          <w:sz w:val="24"/>
        </w:rPr>
        <w:t xml:space="preserve">Многие пациенты проходят лечение дома в целях обезопасить себя и своих близких. Из-за этого в </w:t>
      </w:r>
      <w:r w:rsidR="00C87E62" w:rsidRPr="004D56DC">
        <w:rPr>
          <w:rFonts w:ascii="Times New Roman" w:hAnsi="Times New Roman" w:cs="Times New Roman"/>
          <w:sz w:val="24"/>
        </w:rPr>
        <w:t xml:space="preserve">отделениях эндокринологии во многих странах находятся </w:t>
      </w:r>
      <w:r w:rsidR="00541DA0" w:rsidRPr="004D56DC">
        <w:rPr>
          <w:rFonts w:ascii="Times New Roman" w:hAnsi="Times New Roman" w:cs="Times New Roman"/>
          <w:sz w:val="24"/>
        </w:rPr>
        <w:t>пациенты,</w:t>
      </w:r>
      <w:r w:rsidR="00C87E62" w:rsidRPr="004D56DC">
        <w:rPr>
          <w:rFonts w:ascii="Times New Roman" w:hAnsi="Times New Roman" w:cs="Times New Roman"/>
          <w:sz w:val="24"/>
        </w:rPr>
        <w:t xml:space="preserve"> направленные на плановое лечение или нуждающиеся в неотложной помощи, консультирование пациентов происходит по телефону и в режиме </w:t>
      </w:r>
      <w:r w:rsidR="00C87E62" w:rsidRPr="004D56DC">
        <w:rPr>
          <w:rFonts w:ascii="Times New Roman" w:hAnsi="Times New Roman" w:cs="Times New Roman"/>
          <w:sz w:val="24"/>
          <w:lang w:val="en-US"/>
        </w:rPr>
        <w:t>online</w:t>
      </w:r>
      <w:r w:rsidR="00C87E62" w:rsidRPr="004D56DC">
        <w:rPr>
          <w:rFonts w:ascii="Times New Roman" w:hAnsi="Times New Roman" w:cs="Times New Roman"/>
          <w:sz w:val="24"/>
        </w:rPr>
        <w:t>, прои</w:t>
      </w:r>
      <w:r w:rsidR="00E841B7" w:rsidRPr="004D56DC">
        <w:rPr>
          <w:rFonts w:ascii="Times New Roman" w:hAnsi="Times New Roman" w:cs="Times New Roman"/>
          <w:sz w:val="24"/>
        </w:rPr>
        <w:t>зводятся конференции по развитию</w:t>
      </w:r>
      <w:r w:rsidR="00C87E62" w:rsidRPr="004D56DC">
        <w:rPr>
          <w:rFonts w:ascii="Times New Roman" w:hAnsi="Times New Roman" w:cs="Times New Roman"/>
          <w:sz w:val="24"/>
        </w:rPr>
        <w:t xml:space="preserve"> компетенции в вопросах эндокринологии, семинары на открытых </w:t>
      </w:r>
      <w:r w:rsidR="00A60CF2" w:rsidRPr="004D56DC">
        <w:rPr>
          <w:rFonts w:ascii="Times New Roman" w:hAnsi="Times New Roman" w:cs="Times New Roman"/>
          <w:sz w:val="24"/>
        </w:rPr>
        <w:t>серверных площадках</w:t>
      </w:r>
      <w:r w:rsidR="00C87E62" w:rsidRPr="004D56DC">
        <w:rPr>
          <w:rFonts w:ascii="Times New Roman" w:hAnsi="Times New Roman" w:cs="Times New Roman"/>
          <w:sz w:val="24"/>
        </w:rPr>
        <w:t xml:space="preserve">, производятся профилактические мероприятия. </w:t>
      </w:r>
    </w:p>
    <w:p w:rsidR="005D626E" w:rsidRPr="004D56DC" w:rsidRDefault="005D626E" w:rsidP="005D626E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 xml:space="preserve">На сегодняшний день было проведено множество сравнений заболеваний и степень их тяжести в связи с новыми условиями. Казалось бы, хронические болезни очень подвержены различным рискам, и новый вирус не стал исключением. Дети, имеющие хронические заболевания эндокринной системы более подвержены риску тяжелого течения заболевания </w:t>
      </w:r>
      <w:r w:rsidRPr="004D56DC">
        <w:rPr>
          <w:rFonts w:ascii="Times New Roman" w:hAnsi="Times New Roman" w:cs="Times New Roman"/>
          <w:sz w:val="24"/>
          <w:lang w:val="en-US"/>
        </w:rPr>
        <w:t>COVID</w:t>
      </w:r>
      <w:r w:rsidRPr="004D56DC">
        <w:rPr>
          <w:rFonts w:ascii="Times New Roman" w:hAnsi="Times New Roman" w:cs="Times New Roman"/>
          <w:sz w:val="24"/>
        </w:rPr>
        <w:t xml:space="preserve">-19. </w:t>
      </w:r>
    </w:p>
    <w:p w:rsidR="001129AB" w:rsidRPr="004D56DC" w:rsidRDefault="00FE0CE1" w:rsidP="00FE0CE1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 xml:space="preserve">Отчет о 72 314 случаях COVID-19, опубликованный Китайским центром по контролю и профилактике заболеваний, показал повышенную смертность у людей с диабетом (2,3% в целом и 7,3%, у пациентов с диабетом). Лица с сахарным диабетом нередко имеют коморбидные состояния, например, гипертонию: по данным из Китая (3) между серединой декабря и 31 января 2020 из 1590 лабораторно подтвержденных больных, поступивших в отделение интенсивной терапии и потребовавших инвазивной вентиляции либо скончавшихся, наиболее часто встречались люди с гипертензией(16.9%), и на втором месте – с диабетом -8.2%, и еще 8.2% имели несколько заболеваний. После поправки на возраст и курение, наиболее часто утяжеляли течение COVID19 ХОБЛ (ОР 2.681, 95% ДИ 1.424-5.048, диабет (1.59, 95% ДИ 1.03-2.45), гипертония (ДИ 1.58, 95%ДИ 1.07-2.32 и злокачественные опухоли ( ОР 3.50, 95%CI 1.60-7.64). </w:t>
      </w:r>
      <w:sdt>
        <w:sdtPr>
          <w:rPr>
            <w:rFonts w:ascii="Times New Roman" w:hAnsi="Times New Roman" w:cs="Times New Roman"/>
            <w:sz w:val="24"/>
          </w:rPr>
          <w:id w:val="5648413"/>
          <w:citation/>
        </w:sdtPr>
        <w:sdtContent>
          <w:r w:rsidR="000E7A15" w:rsidRPr="004D56DC">
            <w:rPr>
              <w:rFonts w:ascii="Times New Roman" w:hAnsi="Times New Roman" w:cs="Times New Roman"/>
              <w:sz w:val="24"/>
            </w:rPr>
            <w:fldChar w:fldCharType="begin"/>
          </w:r>
          <w:r w:rsidR="008E0A32" w:rsidRPr="004D56DC">
            <w:rPr>
              <w:rFonts w:ascii="Times New Roman" w:hAnsi="Times New Roman" w:cs="Times New Roman"/>
              <w:sz w:val="24"/>
            </w:rPr>
            <w:instrText xml:space="preserve"> CITATION Гре20 \l 1049 </w:instrText>
          </w:r>
          <w:r w:rsidR="000E7A15" w:rsidRPr="004D56DC">
            <w:rPr>
              <w:rFonts w:ascii="Times New Roman" w:hAnsi="Times New Roman" w:cs="Times New Roman"/>
              <w:sz w:val="24"/>
            </w:rPr>
            <w:fldChar w:fldCharType="separate"/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(2)</w:t>
          </w:r>
          <w:r w:rsidR="000E7A15" w:rsidRPr="004D56DC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670534" w:rsidRPr="004D56DC" w:rsidRDefault="004153BB" w:rsidP="008C0C9B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 xml:space="preserve">Такие цифры не удивительны, так как большинство </w:t>
      </w:r>
      <w:r w:rsidR="009A330C" w:rsidRPr="004D56DC">
        <w:rPr>
          <w:rFonts w:ascii="Times New Roman" w:hAnsi="Times New Roman" w:cs="Times New Roman"/>
          <w:sz w:val="24"/>
        </w:rPr>
        <w:t>инфицированных</w:t>
      </w:r>
      <w:r w:rsidR="00EC19FE" w:rsidRPr="004D56DC">
        <w:rPr>
          <w:rFonts w:ascii="Times New Roman" w:hAnsi="Times New Roman" w:cs="Times New Roman"/>
          <w:sz w:val="24"/>
        </w:rPr>
        <w:t xml:space="preserve"> людей</w:t>
      </w:r>
      <w:r w:rsidR="005340F7" w:rsidRPr="004D56DC">
        <w:rPr>
          <w:rFonts w:ascii="Times New Roman" w:hAnsi="Times New Roman" w:cs="Times New Roman"/>
          <w:sz w:val="24"/>
        </w:rPr>
        <w:t>,</w:t>
      </w:r>
      <w:r w:rsidR="009A330C" w:rsidRPr="004D56DC">
        <w:rPr>
          <w:rFonts w:ascii="Times New Roman" w:hAnsi="Times New Roman" w:cs="Times New Roman"/>
          <w:sz w:val="24"/>
        </w:rPr>
        <w:t xml:space="preserve"> </w:t>
      </w:r>
      <w:r w:rsidR="005340F7" w:rsidRPr="004D56DC">
        <w:rPr>
          <w:rFonts w:ascii="Times New Roman" w:hAnsi="Times New Roman" w:cs="Times New Roman"/>
          <w:sz w:val="24"/>
        </w:rPr>
        <w:t xml:space="preserve">имеющих </w:t>
      </w:r>
      <w:r w:rsidR="008A468F" w:rsidRPr="004D56DC">
        <w:rPr>
          <w:rFonts w:ascii="Times New Roman" w:hAnsi="Times New Roman" w:cs="Times New Roman"/>
          <w:sz w:val="24"/>
        </w:rPr>
        <w:t>тяжелые</w:t>
      </w:r>
      <w:r w:rsidR="009A330C" w:rsidRPr="004D56DC">
        <w:rPr>
          <w:rFonts w:ascii="Times New Roman" w:hAnsi="Times New Roman" w:cs="Times New Roman"/>
          <w:sz w:val="24"/>
        </w:rPr>
        <w:t xml:space="preserve"> осложнения болезни (</w:t>
      </w:r>
      <w:r w:rsidR="008A468F" w:rsidRPr="004D56DC">
        <w:rPr>
          <w:rFonts w:ascii="Times New Roman" w:hAnsi="Times New Roman" w:cs="Times New Roman"/>
          <w:sz w:val="24"/>
        </w:rPr>
        <w:t>вирусная пневмония, пневмония, вызванная пневмококком)</w:t>
      </w:r>
      <w:r w:rsidR="00EC19FE" w:rsidRPr="004D56DC">
        <w:rPr>
          <w:rFonts w:ascii="Times New Roman" w:hAnsi="Times New Roman" w:cs="Times New Roman"/>
          <w:sz w:val="24"/>
        </w:rPr>
        <w:t xml:space="preserve">, страдали сахарным диабетом. </w:t>
      </w:r>
    </w:p>
    <w:p w:rsidR="00AB7E14" w:rsidRPr="004D56DC" w:rsidRDefault="000E782B" w:rsidP="008C0C9B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Сейчас эндокриноло</w:t>
      </w:r>
      <w:r w:rsidR="00BB7051" w:rsidRPr="004D56DC">
        <w:rPr>
          <w:rFonts w:ascii="Times New Roman" w:hAnsi="Times New Roman" w:cs="Times New Roman"/>
          <w:sz w:val="24"/>
        </w:rPr>
        <w:t>ги составляют статьи о ведении больных лиц с сахарным диабетом</w:t>
      </w:r>
      <w:r w:rsidR="001179E2" w:rsidRPr="004D56DC">
        <w:rPr>
          <w:rFonts w:ascii="Times New Roman" w:hAnsi="Times New Roman" w:cs="Times New Roman"/>
          <w:sz w:val="24"/>
        </w:rPr>
        <w:t xml:space="preserve"> в изменившихся условиях труда. </w:t>
      </w:r>
      <w:r w:rsidR="001F0E91" w:rsidRPr="004D56DC">
        <w:rPr>
          <w:rFonts w:ascii="Times New Roman" w:hAnsi="Times New Roman" w:cs="Times New Roman"/>
          <w:sz w:val="24"/>
        </w:rPr>
        <w:t xml:space="preserve">Делают все возможное для поддержания уровня </w:t>
      </w:r>
      <w:r w:rsidR="00831F69" w:rsidRPr="004D56DC">
        <w:rPr>
          <w:rFonts w:ascii="Times New Roman" w:hAnsi="Times New Roman" w:cs="Times New Roman"/>
          <w:sz w:val="24"/>
        </w:rPr>
        <w:lastRenderedPageBreak/>
        <w:t xml:space="preserve">отечественной медицины. </w:t>
      </w:r>
      <w:r w:rsidR="007D6853" w:rsidRPr="004D56DC">
        <w:rPr>
          <w:rFonts w:ascii="Times New Roman" w:hAnsi="Times New Roman" w:cs="Times New Roman"/>
          <w:sz w:val="24"/>
        </w:rPr>
        <w:t xml:space="preserve">Участие медицинской сестры неотъемлемо при заболеваниях эндокринной системы у детей. </w:t>
      </w:r>
    </w:p>
    <w:p w:rsidR="00C374F7" w:rsidRDefault="00C374F7" w:rsidP="00504776">
      <w:pPr>
        <w:pStyle w:val="2"/>
        <w:rPr>
          <w:rFonts w:eastAsiaTheme="minorEastAsia"/>
          <w:b w:val="0"/>
          <w:bCs w:val="0"/>
          <w:sz w:val="22"/>
          <w:szCs w:val="22"/>
        </w:rPr>
      </w:pPr>
    </w:p>
    <w:p w:rsidR="00504776" w:rsidRDefault="00504776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532421" w:rsidRDefault="00532421" w:rsidP="00504776">
      <w:pPr>
        <w:pStyle w:val="2"/>
        <w:rPr>
          <w:sz w:val="22"/>
        </w:rPr>
      </w:pPr>
    </w:p>
    <w:p w:rsidR="00C374F7" w:rsidRDefault="00C374F7" w:rsidP="00E723F5">
      <w:pPr>
        <w:pStyle w:val="2"/>
        <w:jc w:val="center"/>
        <w:rPr>
          <w:sz w:val="22"/>
        </w:rPr>
      </w:pPr>
    </w:p>
    <w:p w:rsidR="00661AF5" w:rsidRPr="004D56DC" w:rsidRDefault="00661AF5" w:rsidP="00E723F5">
      <w:pPr>
        <w:pStyle w:val="2"/>
        <w:jc w:val="center"/>
        <w:rPr>
          <w:sz w:val="24"/>
        </w:rPr>
      </w:pPr>
      <w:bookmarkStart w:id="3" w:name="_Toc59301714"/>
      <w:r w:rsidRPr="004D56DC">
        <w:rPr>
          <w:sz w:val="24"/>
        </w:rPr>
        <w:t>Глава 2</w:t>
      </w:r>
      <w:bookmarkEnd w:id="3"/>
    </w:p>
    <w:p w:rsidR="005D6D70" w:rsidRPr="004D56DC" w:rsidRDefault="007135E7" w:rsidP="007135E7">
      <w:pPr>
        <w:pStyle w:val="2"/>
        <w:jc w:val="center"/>
        <w:rPr>
          <w:sz w:val="24"/>
        </w:rPr>
      </w:pPr>
      <w:bookmarkStart w:id="4" w:name="_Toc59301715"/>
      <w:r w:rsidRPr="004D56DC">
        <w:rPr>
          <w:sz w:val="24"/>
        </w:rPr>
        <w:t>НАБЛЮДЕНИЕ ЗА ДЕТЬМИ С ЭНДОКРИННЫМИ ЗАБОЛЕВАНИЯМИ</w:t>
      </w:r>
      <w:bookmarkEnd w:id="4"/>
    </w:p>
    <w:p w:rsidR="005D6D70" w:rsidRPr="004D56DC" w:rsidRDefault="005D6D70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Наиболее распространены такие эндокринные болезни, как СД, гипер- (тиреотоксикоз), гипофункция (гипотиреоз) щитовидной железы, ожирение. Заболеваемость детей СД и ожирением в последние годы неуклонно растет. Это обусловлено неправильным образом жизни (гиподинамия, гипоксия), нерациональным питанием (избыточное употребление жиров и рафинированных углеводов в ущерб грубоволокнистой клетчатке), а также нарушением иммунной реактивности.</w:t>
      </w:r>
    </w:p>
    <w:p w:rsidR="00AB1BCB" w:rsidRPr="004D56DC" w:rsidRDefault="00AB1BCB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 xml:space="preserve">При нарушении функций желез у детей могут развиться различные эндокринопатии. Так же нарушения функции желез внутренней секреции </w:t>
      </w:r>
      <w:r w:rsidR="007E0379" w:rsidRPr="004D56DC">
        <w:rPr>
          <w:rFonts w:ascii="Times New Roman" w:hAnsi="Times New Roman" w:cs="Times New Roman"/>
          <w:sz w:val="24"/>
        </w:rPr>
        <w:t xml:space="preserve">вызывает заболевания </w:t>
      </w:r>
      <w:r w:rsidR="00EB5378" w:rsidRPr="004D56DC">
        <w:rPr>
          <w:rFonts w:ascii="Times New Roman" w:hAnsi="Times New Roman" w:cs="Times New Roman"/>
          <w:sz w:val="24"/>
        </w:rPr>
        <w:t xml:space="preserve">гипофункции и гиперфункции </w:t>
      </w:r>
      <w:r w:rsidR="00915F33" w:rsidRPr="004D56DC">
        <w:rPr>
          <w:rFonts w:ascii="Times New Roman" w:hAnsi="Times New Roman" w:cs="Times New Roman"/>
          <w:sz w:val="24"/>
        </w:rPr>
        <w:t xml:space="preserve">отдельной выработки гормона. Это влияет на рост ребенка, на </w:t>
      </w:r>
      <w:r w:rsidR="001C5428" w:rsidRPr="004D56DC">
        <w:rPr>
          <w:rFonts w:ascii="Times New Roman" w:hAnsi="Times New Roman" w:cs="Times New Roman"/>
          <w:sz w:val="24"/>
        </w:rPr>
        <w:t>его правильное развитие, на половое развитие и на другие не менее важные функции.</w:t>
      </w:r>
    </w:p>
    <w:p w:rsidR="005D6D70" w:rsidRPr="004D56DC" w:rsidRDefault="005D6D70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При заболеваниях желез внутренней секреции важно обнаружить ранние симптомы заболевания. У детей предвестниками СД являются жажда, усиленное мочеиспускание, слабость, повышенная усталость, постоянный голод, повышенный аппетит при явном похудении или, наоборот, интенсивная прибавка массы тела. Порой клиническая картина болезни развивается незаметно, и к врачу обращаются только при появлении тяжелого состояния вплоть до диабетической комы. Ребенка в тяжелом состоянии доставляют в больницу с симптомами острого заболевания (боли в животе, тошнота, частая рвота и потеря сознания), и лишь после обследования выясняется, что у него СД.</w:t>
      </w:r>
    </w:p>
    <w:p w:rsidR="005D6D70" w:rsidRPr="004D56DC" w:rsidRDefault="005D6D70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Дети, страдающие тиреотоксикозом, жалуются на головную боль, бессонницу, ослабление памяти, повышенную потливость, дрожь в руках, усиленное сердцебиение. У них наблюдаются субфебрильная температура и склонность к диарее. Важными признаками болезни являются увеличение размеров щитовидной железы (зоб) и пучеглазие. При врожденном гипотиреозе симптомы заболевания проявляются в течение первых 6 мес жизни. Несмотря на достаточную прибавку массы тела, ребенок отстает в росте, физическом и психическом развитии. Типичны угрюмое выражение лица, отсутствие мимики, безразличие к окружающим, грубый хриплый голос, большой язык, выступающий изо рта, запор.</w:t>
      </w:r>
    </w:p>
    <w:p w:rsidR="00357BEB" w:rsidRPr="004D56DC" w:rsidRDefault="00357BEB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Ожирение представляет собой патологическое состояние, при котором увеличивается отложение жира в подкожной жировой клетчатке, а масса тела превышает возрастную норму на 15% и более. Различают первичное и вторичное ожирение. Первичное ожирение в большинстве случаев связано с перееданием и малоподвижным образом жизни; вторичное - встречается реже и развивается на фоне заболеваний желез внутренней секреции и нервной системы.</w:t>
      </w:r>
    </w:p>
    <w:p w:rsidR="00357BEB" w:rsidRPr="004D56DC" w:rsidRDefault="00357BEB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При подозрении на заболевание желез внутренней секреции нужна консультация эндокринолога, который назначает и контролирует лечение. В зависимости от тяжести заболевания ребенка лечат в больнице или дома, при этом очень высока роль медицинского работника в организации ухода, обучения и лечения больного.</w:t>
      </w:r>
    </w:p>
    <w:p w:rsidR="00357BEB" w:rsidRPr="004D56DC" w:rsidRDefault="00357BEB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lastRenderedPageBreak/>
        <w:t>При СД</w:t>
      </w:r>
      <w:r w:rsidR="00BD020C" w:rsidRPr="004D56DC">
        <w:rPr>
          <w:rFonts w:ascii="Times New Roman" w:hAnsi="Times New Roman" w:cs="Times New Roman"/>
          <w:sz w:val="24"/>
        </w:rPr>
        <w:t xml:space="preserve"> (сахарном диабете) </w:t>
      </w:r>
      <w:r w:rsidRPr="004D56DC">
        <w:rPr>
          <w:rFonts w:ascii="Times New Roman" w:hAnsi="Times New Roman" w:cs="Times New Roman"/>
          <w:sz w:val="24"/>
        </w:rPr>
        <w:t> принципиально важна госпитализация ребенка с подтвержденным диагнозом в эндокринологическое отделение для выяснения уровня декомпенсации заболевания и подбора дозы инсулина.</w:t>
      </w:r>
    </w:p>
    <w:p w:rsidR="00357BEB" w:rsidRPr="004D56DC" w:rsidRDefault="00357BEB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Назначае</w:t>
      </w:r>
      <w:r w:rsidR="00CF195B" w:rsidRPr="004D56DC">
        <w:rPr>
          <w:rFonts w:ascii="Times New Roman" w:hAnsi="Times New Roman" w:cs="Times New Roman"/>
          <w:sz w:val="24"/>
        </w:rPr>
        <w:t>тся лечебное питание, диета № 9 (пример диеты приведен в Приложение 1 «Пример меню диеты №9»)</w:t>
      </w:r>
      <w:r w:rsidRPr="004D56DC">
        <w:rPr>
          <w:rFonts w:ascii="Times New Roman" w:hAnsi="Times New Roman" w:cs="Times New Roman"/>
          <w:sz w:val="24"/>
        </w:rPr>
        <w:t>.</w:t>
      </w:r>
      <w:r w:rsidR="00CF195B" w:rsidRPr="004D56DC">
        <w:rPr>
          <w:rFonts w:ascii="Times New Roman" w:hAnsi="Times New Roman" w:cs="Times New Roman"/>
          <w:sz w:val="24"/>
        </w:rPr>
        <w:t xml:space="preserve"> </w:t>
      </w:r>
      <w:r w:rsidRPr="004D56DC">
        <w:rPr>
          <w:rFonts w:ascii="Times New Roman" w:hAnsi="Times New Roman" w:cs="Times New Roman"/>
          <w:sz w:val="24"/>
        </w:rPr>
        <w:t xml:space="preserve"> Кроме того, многое зависит от возраста и массы тела ребенка, физической нагрузки, тяжести заболевания, уровня сахара в крови, используемых препаратов инсулина, переносимости других углеводов, помимо глюкозы. Общие</w:t>
      </w:r>
      <w:r w:rsidR="00661F47" w:rsidRPr="004D56DC">
        <w:rPr>
          <w:rFonts w:ascii="Times New Roman" w:hAnsi="Times New Roman" w:cs="Times New Roman"/>
          <w:sz w:val="24"/>
        </w:rPr>
        <w:t xml:space="preserve"> требования к диете больного сахарным диабетом </w:t>
      </w:r>
      <w:r w:rsidRPr="004D56DC">
        <w:rPr>
          <w:rFonts w:ascii="Times New Roman" w:hAnsi="Times New Roman" w:cs="Times New Roman"/>
          <w:sz w:val="24"/>
        </w:rPr>
        <w:t>следующие: пища должна содержать минимальное количество углеводов и жиров и быть богатой белками.</w:t>
      </w:r>
    </w:p>
    <w:p w:rsidR="00357BEB" w:rsidRPr="004D56DC" w:rsidRDefault="00357BEB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Больным СД запрещены сладости и сладкие пищевые продукты - мед, сахар, шоколад, халва, пирожные, торты, сладкие фрукты, сладкие напитки.</w:t>
      </w:r>
    </w:p>
    <w:p w:rsidR="00357BEB" w:rsidRPr="004D56DC" w:rsidRDefault="00357BEB" w:rsidP="004D56DC">
      <w:pPr>
        <w:jc w:val="both"/>
        <w:rPr>
          <w:rFonts w:ascii="Times New Roman" w:hAnsi="Times New Roman" w:cs="Times New Roman"/>
          <w:sz w:val="24"/>
        </w:rPr>
      </w:pPr>
      <w:r w:rsidRPr="004D56DC">
        <w:rPr>
          <w:rFonts w:ascii="Times New Roman" w:hAnsi="Times New Roman" w:cs="Times New Roman"/>
          <w:sz w:val="24"/>
        </w:rPr>
        <w:t>Ограничивают богатые углеводами пищевые продукты - хлеб, булки, картофель, мучные изделия. В каждом конкретном случае их количество оговаривают отдельно. Необходимо не только строго соблюдать предписания врача, но и записывать, какие продукты и в каком количестве съедает ребенок. Сопоставляя пищевой рацион с результатами анализов крови и мочи на сахар, можно отрегулировать лечение и диету.</w:t>
      </w:r>
      <w:sdt>
        <w:sdtPr>
          <w:rPr>
            <w:rFonts w:ascii="Times New Roman" w:hAnsi="Times New Roman" w:cs="Times New Roman"/>
            <w:sz w:val="24"/>
          </w:rPr>
          <w:id w:val="5648446"/>
          <w:citation/>
        </w:sdtPr>
        <w:sdtContent>
          <w:r w:rsidR="000E7A15" w:rsidRPr="004D56DC">
            <w:rPr>
              <w:rFonts w:ascii="Times New Roman" w:hAnsi="Times New Roman" w:cs="Times New Roman"/>
              <w:sz w:val="24"/>
            </w:rPr>
            <w:fldChar w:fldCharType="begin"/>
          </w:r>
          <w:r w:rsidRPr="004D56DC"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 w:rsidRPr="004D56DC">
            <w:rPr>
              <w:rFonts w:ascii="Times New Roman" w:hAnsi="Times New Roman" w:cs="Times New Roman"/>
              <w:sz w:val="24"/>
            </w:rPr>
            <w:fldChar w:fldCharType="separate"/>
          </w:r>
          <w:r w:rsidR="001A52C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 w:rsidRPr="004D56DC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504776" w:rsidRDefault="00504776" w:rsidP="00E723F5">
      <w:pPr>
        <w:pStyle w:val="2"/>
        <w:jc w:val="center"/>
        <w:rPr>
          <w:sz w:val="22"/>
        </w:rPr>
      </w:pPr>
    </w:p>
    <w:p w:rsidR="00504776" w:rsidRDefault="00504776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E723F5">
      <w:pPr>
        <w:pStyle w:val="2"/>
        <w:jc w:val="center"/>
        <w:rPr>
          <w:sz w:val="22"/>
        </w:rPr>
      </w:pPr>
    </w:p>
    <w:p w:rsidR="008330A2" w:rsidRDefault="008330A2" w:rsidP="00FB649E">
      <w:pPr>
        <w:pStyle w:val="2"/>
        <w:rPr>
          <w:sz w:val="22"/>
        </w:rPr>
      </w:pPr>
    </w:p>
    <w:p w:rsidR="00FB649E" w:rsidRDefault="00FB649E" w:rsidP="00FB649E">
      <w:pPr>
        <w:pStyle w:val="2"/>
        <w:rPr>
          <w:sz w:val="22"/>
        </w:rPr>
      </w:pPr>
    </w:p>
    <w:p w:rsidR="00504776" w:rsidRPr="00E723F5" w:rsidRDefault="00504776" w:rsidP="00E723F5">
      <w:pPr>
        <w:pStyle w:val="2"/>
        <w:jc w:val="center"/>
        <w:rPr>
          <w:sz w:val="22"/>
        </w:rPr>
      </w:pPr>
    </w:p>
    <w:p w:rsidR="00661AF5" w:rsidRDefault="00661AF5" w:rsidP="00E723F5">
      <w:pPr>
        <w:pStyle w:val="2"/>
        <w:jc w:val="center"/>
        <w:rPr>
          <w:sz w:val="22"/>
        </w:rPr>
      </w:pPr>
      <w:bookmarkStart w:id="5" w:name="_Toc59301716"/>
      <w:r w:rsidRPr="00E723F5">
        <w:rPr>
          <w:sz w:val="22"/>
        </w:rPr>
        <w:lastRenderedPageBreak/>
        <w:t>Глава 3</w:t>
      </w:r>
      <w:bookmarkEnd w:id="5"/>
    </w:p>
    <w:p w:rsidR="00A220CB" w:rsidRDefault="005B2C2B" w:rsidP="00E723F5">
      <w:pPr>
        <w:pStyle w:val="2"/>
        <w:jc w:val="center"/>
        <w:rPr>
          <w:sz w:val="22"/>
        </w:rPr>
      </w:pPr>
      <w:bookmarkStart w:id="6" w:name="_Toc59301717"/>
      <w:r>
        <w:rPr>
          <w:sz w:val="22"/>
        </w:rPr>
        <w:t>ОБЯЗАННОСТИ МЕДИЦИНСКОЙ</w:t>
      </w:r>
      <w:r w:rsidR="0058149F">
        <w:rPr>
          <w:sz w:val="22"/>
        </w:rPr>
        <w:t xml:space="preserve"> СЕСТРЫ</w:t>
      </w:r>
      <w:r>
        <w:rPr>
          <w:sz w:val="22"/>
        </w:rPr>
        <w:t xml:space="preserve"> ПРИ УХОДЕ ЗА ДЕТЬМИ С ЭНДОКРИНОПАТИЯМИ</w:t>
      </w:r>
      <w:bookmarkEnd w:id="6"/>
    </w:p>
    <w:p w:rsidR="00A220CB" w:rsidRDefault="004F51FF" w:rsidP="0058149F">
      <w:pPr>
        <w:pStyle w:val="2"/>
        <w:jc w:val="both"/>
        <w:rPr>
          <w:b w:val="0"/>
          <w:sz w:val="22"/>
        </w:rPr>
      </w:pPr>
      <w:r>
        <w:rPr>
          <w:b w:val="0"/>
          <w:sz w:val="22"/>
        </w:rPr>
        <w:t xml:space="preserve">  </w:t>
      </w:r>
      <w:bookmarkStart w:id="7" w:name="_Toc59283973"/>
      <w:bookmarkStart w:id="8" w:name="_Toc59301718"/>
      <w:r w:rsidR="00DB6681">
        <w:rPr>
          <w:b w:val="0"/>
          <w:sz w:val="22"/>
        </w:rPr>
        <w:t xml:space="preserve">Эндокринопатии </w:t>
      </w:r>
      <w:r w:rsidR="00E15534">
        <w:rPr>
          <w:b w:val="0"/>
          <w:sz w:val="22"/>
        </w:rPr>
        <w:t>– это заболевания, связанные с нарушением ра</w:t>
      </w:r>
      <w:r w:rsidR="003C0C37">
        <w:rPr>
          <w:b w:val="0"/>
          <w:sz w:val="22"/>
        </w:rPr>
        <w:t xml:space="preserve">боты желез внутренней секреции, эндокринных желез. </w:t>
      </w:r>
      <w:r w:rsidR="001C3FB5">
        <w:rPr>
          <w:b w:val="0"/>
          <w:sz w:val="22"/>
        </w:rPr>
        <w:t xml:space="preserve">Данные патологии могут быть как наследственными, так и приобретенными. </w:t>
      </w:r>
      <w:r w:rsidR="00815F59">
        <w:rPr>
          <w:b w:val="0"/>
          <w:sz w:val="22"/>
        </w:rPr>
        <w:t xml:space="preserve">В ряде случаев имеют хронический характер. </w:t>
      </w:r>
      <w:r w:rsidR="00E5097F">
        <w:rPr>
          <w:b w:val="0"/>
          <w:sz w:val="22"/>
        </w:rPr>
        <w:t xml:space="preserve">Так же эндокринопатии подразделяют на парциальные, то есть связанные с поражением </w:t>
      </w:r>
      <w:r w:rsidR="006068CD">
        <w:rPr>
          <w:b w:val="0"/>
          <w:sz w:val="22"/>
        </w:rPr>
        <w:t>отдельной части железы, и тотальные (или полные) поражении эндокринных желез. Разные виды эндокринопатий пагубно сказываются на работе и функционировании желез</w:t>
      </w:r>
      <w:r w:rsidR="004F70BE">
        <w:rPr>
          <w:b w:val="0"/>
          <w:sz w:val="22"/>
        </w:rPr>
        <w:t>:</w:t>
      </w:r>
      <w:r w:rsidR="006068CD">
        <w:rPr>
          <w:b w:val="0"/>
          <w:sz w:val="22"/>
        </w:rPr>
        <w:t xml:space="preserve"> </w:t>
      </w:r>
      <w:r w:rsidR="00043F6E">
        <w:rPr>
          <w:b w:val="0"/>
          <w:sz w:val="22"/>
        </w:rPr>
        <w:t>гиперфункции, гипофункции и дисфункции.</w:t>
      </w:r>
      <w:bookmarkEnd w:id="7"/>
      <w:bookmarkEnd w:id="8"/>
      <w:r w:rsidR="00043F6E">
        <w:rPr>
          <w:b w:val="0"/>
          <w:sz w:val="22"/>
        </w:rPr>
        <w:t xml:space="preserve"> </w:t>
      </w:r>
    </w:p>
    <w:p w:rsidR="006E1C69" w:rsidRDefault="004F51FF" w:rsidP="0058149F">
      <w:pPr>
        <w:pStyle w:val="2"/>
        <w:jc w:val="both"/>
        <w:rPr>
          <w:b w:val="0"/>
          <w:sz w:val="22"/>
        </w:rPr>
      </w:pPr>
      <w:r>
        <w:rPr>
          <w:b w:val="0"/>
          <w:sz w:val="22"/>
        </w:rPr>
        <w:t xml:space="preserve">  </w:t>
      </w:r>
      <w:bookmarkStart w:id="9" w:name="_Toc59283974"/>
      <w:bookmarkStart w:id="10" w:name="_Toc59301719"/>
      <w:r w:rsidR="00A56B2D">
        <w:rPr>
          <w:b w:val="0"/>
          <w:sz w:val="22"/>
        </w:rPr>
        <w:t>Согласно классификации советского биохимика и эндокринолога Николая Алексеевича Юдаева эндокринопатии делятся на</w:t>
      </w:r>
      <w:r w:rsidR="006D09A0">
        <w:rPr>
          <w:b w:val="0"/>
          <w:sz w:val="22"/>
        </w:rPr>
        <w:t>:</w:t>
      </w:r>
      <w:r w:rsidR="00A56B2D">
        <w:rPr>
          <w:b w:val="0"/>
          <w:sz w:val="22"/>
        </w:rPr>
        <w:t xml:space="preserve"> </w:t>
      </w:r>
      <w:r w:rsidR="00EE53FF">
        <w:rPr>
          <w:b w:val="0"/>
          <w:sz w:val="22"/>
        </w:rPr>
        <w:t>диссенситивные, диссекреторные,</w:t>
      </w:r>
      <w:r w:rsidR="00EE461C">
        <w:rPr>
          <w:b w:val="0"/>
          <w:sz w:val="22"/>
        </w:rPr>
        <w:t xml:space="preserve"> дисэкскреторные, дисрегуляторны</w:t>
      </w:r>
      <w:r w:rsidR="00EE53FF">
        <w:rPr>
          <w:b w:val="0"/>
          <w:sz w:val="22"/>
        </w:rPr>
        <w:t>е и дисметаболические.</w:t>
      </w:r>
      <w:bookmarkEnd w:id="9"/>
      <w:bookmarkEnd w:id="10"/>
      <w:r w:rsidR="00EE53FF">
        <w:rPr>
          <w:b w:val="0"/>
          <w:sz w:val="22"/>
        </w:rPr>
        <w:t xml:space="preserve"> </w:t>
      </w:r>
    </w:p>
    <w:p w:rsidR="004F70BE" w:rsidRDefault="008C2448" w:rsidP="0058149F">
      <w:pPr>
        <w:pStyle w:val="2"/>
        <w:jc w:val="both"/>
        <w:rPr>
          <w:b w:val="0"/>
          <w:sz w:val="22"/>
        </w:rPr>
      </w:pPr>
      <w:r>
        <w:rPr>
          <w:b w:val="0"/>
          <w:sz w:val="22"/>
        </w:rPr>
        <w:t xml:space="preserve">  </w:t>
      </w:r>
      <w:bookmarkStart w:id="11" w:name="_Toc59283975"/>
      <w:bookmarkStart w:id="12" w:name="_Toc59301720"/>
      <w:r>
        <w:rPr>
          <w:b w:val="0"/>
          <w:sz w:val="22"/>
        </w:rPr>
        <w:t>Медсестре, так же как и будущему специализированному врачу</w:t>
      </w:r>
      <w:r w:rsidR="00820636">
        <w:rPr>
          <w:b w:val="0"/>
          <w:sz w:val="22"/>
        </w:rPr>
        <w:t xml:space="preserve"> важно помнить, что половое созревание девушек и юношей различно. </w:t>
      </w:r>
      <w:r w:rsidR="002B5325">
        <w:rPr>
          <w:b w:val="0"/>
          <w:sz w:val="22"/>
        </w:rPr>
        <w:t xml:space="preserve">И в период полового созревания (примерно в 10-15 лет) </w:t>
      </w:r>
      <w:r w:rsidR="00DD31AC">
        <w:rPr>
          <w:b w:val="0"/>
          <w:sz w:val="22"/>
        </w:rPr>
        <w:t xml:space="preserve">происходит перестройка деятельности эндокринных желез за счет увеличения продукции гормонов половых желез. </w:t>
      </w:r>
      <w:sdt>
        <w:sdtPr>
          <w:rPr>
            <w:b w:val="0"/>
            <w:sz w:val="22"/>
          </w:rPr>
          <w:id w:val="49810060"/>
          <w:citation/>
        </w:sdtPr>
        <w:sdtContent>
          <w:r w:rsidR="000E7A15" w:rsidRPr="00EB34A3">
            <w:rPr>
              <w:b w:val="0"/>
              <w:sz w:val="22"/>
            </w:rPr>
            <w:fldChar w:fldCharType="begin"/>
          </w:r>
          <w:r w:rsidR="00EB34A3" w:rsidRPr="00EB34A3">
            <w:rPr>
              <w:b w:val="0"/>
              <w:sz w:val="22"/>
            </w:rPr>
            <w:instrText xml:space="preserve"> CITATION Зап15 \l 1049 </w:instrText>
          </w:r>
          <w:r w:rsidR="000E7A15" w:rsidRPr="00EB34A3">
            <w:rPr>
              <w:b w:val="0"/>
              <w:sz w:val="22"/>
            </w:rPr>
            <w:fldChar w:fldCharType="separate"/>
          </w:r>
          <w:r w:rsidR="001A52C1" w:rsidRPr="001A52C1">
            <w:rPr>
              <w:noProof/>
              <w:sz w:val="22"/>
            </w:rPr>
            <w:t>(3)</w:t>
          </w:r>
          <w:r w:rsidR="000E7A15" w:rsidRPr="00EB34A3">
            <w:rPr>
              <w:b w:val="0"/>
              <w:sz w:val="22"/>
            </w:rPr>
            <w:fldChar w:fldCharType="end"/>
          </w:r>
        </w:sdtContent>
      </w:sdt>
      <w:r w:rsidR="00EB34A3">
        <w:rPr>
          <w:b w:val="0"/>
          <w:sz w:val="22"/>
        </w:rPr>
        <w:t xml:space="preserve"> </w:t>
      </w:r>
      <w:r w:rsidR="00B37910">
        <w:rPr>
          <w:b w:val="0"/>
          <w:sz w:val="22"/>
        </w:rPr>
        <w:t xml:space="preserve">Следует отметить, что гормоны щитовидной железы </w:t>
      </w:r>
      <w:r w:rsidR="00A34614">
        <w:rPr>
          <w:b w:val="0"/>
          <w:sz w:val="22"/>
        </w:rPr>
        <w:t xml:space="preserve">влияют на процессы обмена веществ в организме, в том числе на развитие центральной нервной системы. При недостатке гормонов, при гипотиреозе могут возникать задержки в физическом и умственном развитии (кретинизм), а в старшем возрасте – микседема. </w:t>
      </w:r>
      <w:r w:rsidR="009277B9">
        <w:rPr>
          <w:b w:val="0"/>
          <w:sz w:val="22"/>
        </w:rPr>
        <w:t xml:space="preserve">Функционирование эндокринных желез </w:t>
      </w:r>
      <w:r w:rsidR="00B0075D">
        <w:rPr>
          <w:b w:val="0"/>
          <w:sz w:val="22"/>
        </w:rPr>
        <w:t xml:space="preserve">зависит от различных факторов </w:t>
      </w:r>
      <w:r w:rsidR="004F4A6A">
        <w:rPr>
          <w:b w:val="0"/>
          <w:sz w:val="22"/>
        </w:rPr>
        <w:t xml:space="preserve">и может нарушаться при </w:t>
      </w:r>
      <w:r w:rsidR="00643991">
        <w:rPr>
          <w:b w:val="0"/>
          <w:sz w:val="22"/>
        </w:rPr>
        <w:t xml:space="preserve">неправильном питании, заболеваниях, интоксикациях, </w:t>
      </w:r>
      <w:r w:rsidR="003165E5">
        <w:rPr>
          <w:b w:val="0"/>
          <w:sz w:val="22"/>
        </w:rPr>
        <w:t xml:space="preserve">вредных воздействиях окружающей среды. </w:t>
      </w:r>
      <w:r w:rsidR="000732ED">
        <w:rPr>
          <w:b w:val="0"/>
          <w:sz w:val="22"/>
        </w:rPr>
        <w:t xml:space="preserve">Из-за этого </w:t>
      </w:r>
      <w:r w:rsidR="00CE554B">
        <w:rPr>
          <w:b w:val="0"/>
          <w:sz w:val="22"/>
        </w:rPr>
        <w:t>прич</w:t>
      </w:r>
      <w:r w:rsidR="004800E3">
        <w:rPr>
          <w:b w:val="0"/>
          <w:sz w:val="22"/>
        </w:rPr>
        <w:t xml:space="preserve">инами эндокринопатий могут быть </w:t>
      </w:r>
      <w:r w:rsidR="00CE554B">
        <w:rPr>
          <w:b w:val="0"/>
          <w:sz w:val="22"/>
        </w:rPr>
        <w:t xml:space="preserve"> </w:t>
      </w:r>
      <w:r w:rsidR="00C42555">
        <w:rPr>
          <w:b w:val="0"/>
          <w:sz w:val="22"/>
        </w:rPr>
        <w:t>последствия органических поражений (</w:t>
      </w:r>
      <w:r w:rsidR="002978F8">
        <w:rPr>
          <w:b w:val="0"/>
          <w:sz w:val="22"/>
        </w:rPr>
        <w:t xml:space="preserve">интоксикации, инфекционные заболевания), так же травмы, </w:t>
      </w:r>
      <w:r w:rsidR="000D1849">
        <w:rPr>
          <w:b w:val="0"/>
          <w:sz w:val="22"/>
        </w:rPr>
        <w:t xml:space="preserve">негативное </w:t>
      </w:r>
      <w:r w:rsidR="004800E3">
        <w:rPr>
          <w:b w:val="0"/>
          <w:sz w:val="22"/>
        </w:rPr>
        <w:t>воздействие</w:t>
      </w:r>
      <w:r w:rsidR="000D1849">
        <w:rPr>
          <w:b w:val="0"/>
          <w:sz w:val="22"/>
        </w:rPr>
        <w:t xml:space="preserve"> на эндокринную систему оказывают факторы окружающей среды: курение, </w:t>
      </w:r>
      <w:r w:rsidR="007F7FED">
        <w:rPr>
          <w:b w:val="0"/>
          <w:sz w:val="22"/>
        </w:rPr>
        <w:t xml:space="preserve">химическая промышленность, </w:t>
      </w:r>
      <w:r w:rsidR="009E5CEA">
        <w:rPr>
          <w:b w:val="0"/>
          <w:sz w:val="22"/>
        </w:rPr>
        <w:t>опасные препарат</w:t>
      </w:r>
      <w:r w:rsidR="0082081F">
        <w:rPr>
          <w:b w:val="0"/>
          <w:sz w:val="22"/>
        </w:rPr>
        <w:t>ы (</w:t>
      </w:r>
      <w:r w:rsidR="009E5CEA">
        <w:rPr>
          <w:b w:val="0"/>
          <w:sz w:val="22"/>
        </w:rPr>
        <w:t xml:space="preserve">высокотоксичные), </w:t>
      </w:r>
      <w:r w:rsidR="00FB3DD3">
        <w:rPr>
          <w:b w:val="0"/>
          <w:sz w:val="22"/>
        </w:rPr>
        <w:t xml:space="preserve">нервно-психогенные препараты. </w:t>
      </w:r>
      <w:r w:rsidR="00036727">
        <w:rPr>
          <w:b w:val="0"/>
          <w:sz w:val="22"/>
        </w:rPr>
        <w:t xml:space="preserve">Эндокринопатии могут дополняться и проявляться с другими заболеваниями. </w:t>
      </w:r>
      <w:r w:rsidR="00211977">
        <w:rPr>
          <w:b w:val="0"/>
          <w:sz w:val="22"/>
        </w:rPr>
        <w:t>Чтобы организовать комфортный</w:t>
      </w:r>
      <w:r w:rsidR="00D515AA">
        <w:rPr>
          <w:b w:val="0"/>
          <w:sz w:val="22"/>
        </w:rPr>
        <w:t xml:space="preserve"> и качественный уход за пациентом с эндокринопатией следует отметить, что </w:t>
      </w:r>
      <w:r w:rsidR="003F4DF0">
        <w:rPr>
          <w:b w:val="0"/>
          <w:sz w:val="22"/>
        </w:rPr>
        <w:t xml:space="preserve">важно соблюдать правильный режим питания больного, следить за нормой потребления воды (величина  различна и зависит от возраста ребенка),  </w:t>
      </w:r>
      <w:r w:rsidR="00751435">
        <w:rPr>
          <w:b w:val="0"/>
          <w:sz w:val="22"/>
        </w:rPr>
        <w:t>учитывать нормы и особенности</w:t>
      </w:r>
      <w:r w:rsidR="00A331CF">
        <w:rPr>
          <w:b w:val="0"/>
          <w:sz w:val="22"/>
        </w:rPr>
        <w:t xml:space="preserve"> терморегуляции, учитывать резистентность ор</w:t>
      </w:r>
      <w:r w:rsidR="001631B3">
        <w:rPr>
          <w:b w:val="0"/>
          <w:sz w:val="22"/>
        </w:rPr>
        <w:t>ганизма к окружающим условиям (</w:t>
      </w:r>
      <w:r w:rsidR="00A331CF">
        <w:rPr>
          <w:b w:val="0"/>
          <w:sz w:val="22"/>
        </w:rPr>
        <w:t>бакт</w:t>
      </w:r>
      <w:r w:rsidR="001631B3">
        <w:rPr>
          <w:b w:val="0"/>
          <w:sz w:val="22"/>
        </w:rPr>
        <w:t>ериям, грибам, вирусам, токсинам и др.</w:t>
      </w:r>
      <w:r w:rsidR="003A6FDA">
        <w:rPr>
          <w:b w:val="0"/>
          <w:sz w:val="22"/>
        </w:rPr>
        <w:t>).</w:t>
      </w:r>
      <w:bookmarkEnd w:id="11"/>
      <w:bookmarkEnd w:id="12"/>
    </w:p>
    <w:p w:rsidR="003A6FDA" w:rsidRDefault="003A6FDA" w:rsidP="0058149F">
      <w:pPr>
        <w:pStyle w:val="2"/>
        <w:jc w:val="both"/>
        <w:rPr>
          <w:b w:val="0"/>
          <w:sz w:val="22"/>
        </w:rPr>
      </w:pPr>
      <w:r>
        <w:rPr>
          <w:b w:val="0"/>
          <w:sz w:val="22"/>
        </w:rPr>
        <w:t xml:space="preserve">  </w:t>
      </w:r>
      <w:bookmarkStart w:id="13" w:name="_Toc59283976"/>
      <w:bookmarkStart w:id="14" w:name="_Toc59301721"/>
      <w:r w:rsidR="0082081F">
        <w:rPr>
          <w:b w:val="0"/>
          <w:sz w:val="22"/>
        </w:rPr>
        <w:t xml:space="preserve">В обязанности медицинской сестры при уходе за детьми с эндокринопатиями входит: </w:t>
      </w:r>
      <w:r w:rsidR="002C1AD1">
        <w:rPr>
          <w:b w:val="0"/>
          <w:sz w:val="22"/>
        </w:rPr>
        <w:t xml:space="preserve">наблюдение за состоянием больного, </w:t>
      </w:r>
      <w:r w:rsidR="00EA5D6C">
        <w:rPr>
          <w:b w:val="0"/>
          <w:sz w:val="22"/>
        </w:rPr>
        <w:t xml:space="preserve">соблюдение предписаний врача, </w:t>
      </w:r>
      <w:r w:rsidR="00F05443">
        <w:rPr>
          <w:b w:val="0"/>
          <w:sz w:val="22"/>
        </w:rPr>
        <w:t xml:space="preserve">использование </w:t>
      </w:r>
      <w:r w:rsidR="003F4D40">
        <w:rPr>
          <w:b w:val="0"/>
          <w:sz w:val="22"/>
        </w:rPr>
        <w:t>основных методов инсулинотерапии детей с инсулинозависимым сахарным диабетом,</w:t>
      </w:r>
      <w:bookmarkEnd w:id="13"/>
      <w:r w:rsidR="003F4D40">
        <w:rPr>
          <w:b w:val="0"/>
          <w:sz w:val="22"/>
        </w:rPr>
        <w:t xml:space="preserve"> </w:t>
      </w:r>
      <w:r w:rsidR="007C69BC">
        <w:rPr>
          <w:b w:val="0"/>
          <w:sz w:val="22"/>
        </w:rPr>
        <w:t>.</w:t>
      </w:r>
      <w:bookmarkEnd w:id="14"/>
    </w:p>
    <w:p w:rsidR="00EB34A3" w:rsidRDefault="00EB34A3" w:rsidP="0058149F">
      <w:pPr>
        <w:pStyle w:val="2"/>
        <w:jc w:val="both"/>
        <w:rPr>
          <w:b w:val="0"/>
          <w:sz w:val="22"/>
        </w:rPr>
      </w:pPr>
    </w:p>
    <w:p w:rsidR="00263961" w:rsidRDefault="00263961" w:rsidP="0058149F">
      <w:pPr>
        <w:pStyle w:val="2"/>
        <w:jc w:val="both"/>
        <w:rPr>
          <w:b w:val="0"/>
          <w:sz w:val="22"/>
        </w:rPr>
      </w:pPr>
    </w:p>
    <w:p w:rsidR="00263961" w:rsidRDefault="00263961" w:rsidP="0058149F">
      <w:pPr>
        <w:pStyle w:val="2"/>
        <w:jc w:val="both"/>
        <w:rPr>
          <w:b w:val="0"/>
          <w:sz w:val="22"/>
        </w:rPr>
      </w:pPr>
    </w:p>
    <w:p w:rsidR="00263961" w:rsidRDefault="00263961" w:rsidP="0058149F">
      <w:pPr>
        <w:pStyle w:val="2"/>
        <w:jc w:val="both"/>
        <w:rPr>
          <w:b w:val="0"/>
          <w:sz w:val="22"/>
        </w:rPr>
      </w:pPr>
    </w:p>
    <w:p w:rsidR="00263961" w:rsidRDefault="00263961" w:rsidP="0058149F">
      <w:pPr>
        <w:pStyle w:val="2"/>
        <w:jc w:val="both"/>
        <w:rPr>
          <w:b w:val="0"/>
          <w:sz w:val="22"/>
        </w:rPr>
      </w:pPr>
    </w:p>
    <w:p w:rsidR="00263961" w:rsidRDefault="00263961" w:rsidP="0058149F">
      <w:pPr>
        <w:pStyle w:val="2"/>
        <w:jc w:val="both"/>
        <w:rPr>
          <w:b w:val="0"/>
          <w:sz w:val="22"/>
        </w:rPr>
      </w:pPr>
    </w:p>
    <w:p w:rsidR="00263961" w:rsidRDefault="00263961" w:rsidP="0058149F">
      <w:pPr>
        <w:pStyle w:val="2"/>
        <w:jc w:val="both"/>
        <w:rPr>
          <w:b w:val="0"/>
          <w:sz w:val="22"/>
        </w:rPr>
      </w:pPr>
    </w:p>
    <w:p w:rsidR="00263961" w:rsidRDefault="00263961" w:rsidP="0058149F">
      <w:pPr>
        <w:pStyle w:val="2"/>
        <w:jc w:val="both"/>
        <w:rPr>
          <w:b w:val="0"/>
          <w:sz w:val="22"/>
        </w:rPr>
      </w:pPr>
    </w:p>
    <w:p w:rsidR="00263961" w:rsidRPr="0058149F" w:rsidRDefault="00263961" w:rsidP="0058149F">
      <w:pPr>
        <w:pStyle w:val="2"/>
        <w:jc w:val="both"/>
        <w:rPr>
          <w:b w:val="0"/>
          <w:sz w:val="22"/>
        </w:rPr>
      </w:pPr>
    </w:p>
    <w:p w:rsidR="00661AF5" w:rsidRDefault="00661AF5" w:rsidP="00E723F5">
      <w:pPr>
        <w:pStyle w:val="2"/>
        <w:jc w:val="center"/>
        <w:rPr>
          <w:sz w:val="22"/>
        </w:rPr>
      </w:pPr>
      <w:bookmarkStart w:id="15" w:name="_Toc59301722"/>
      <w:r w:rsidRPr="00E723F5">
        <w:rPr>
          <w:sz w:val="22"/>
        </w:rPr>
        <w:t>Глава 4</w:t>
      </w:r>
      <w:bookmarkEnd w:id="15"/>
    </w:p>
    <w:p w:rsidR="00612F73" w:rsidRDefault="00EB2D3A" w:rsidP="00E723F5">
      <w:pPr>
        <w:pStyle w:val="2"/>
        <w:jc w:val="center"/>
        <w:rPr>
          <w:sz w:val="22"/>
        </w:rPr>
      </w:pPr>
      <w:bookmarkStart w:id="16" w:name="_Toc59301723"/>
      <w:r>
        <w:rPr>
          <w:sz w:val="22"/>
        </w:rPr>
        <w:t xml:space="preserve">УХОД ЗА ДЕТЬМИ С </w:t>
      </w:r>
      <w:r w:rsidR="00D222FE">
        <w:rPr>
          <w:sz w:val="22"/>
        </w:rPr>
        <w:t>ЭНДО</w:t>
      </w:r>
      <w:r w:rsidR="000706CF">
        <w:rPr>
          <w:sz w:val="22"/>
        </w:rPr>
        <w:t>К</w:t>
      </w:r>
      <w:r w:rsidR="00D222FE">
        <w:rPr>
          <w:sz w:val="22"/>
        </w:rPr>
        <w:t>РИННЫМИ ЗАБОЛЕВАНИЯМИ</w:t>
      </w:r>
      <w:bookmarkEnd w:id="16"/>
    </w:p>
    <w:p w:rsidR="00612F73" w:rsidRDefault="00111108" w:rsidP="00612F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12F73">
        <w:rPr>
          <w:rFonts w:ascii="Times New Roman" w:hAnsi="Times New Roman" w:cs="Times New Roman"/>
          <w:sz w:val="24"/>
        </w:rPr>
        <w:t xml:space="preserve">В настоящее время лечение диабета у детей проводится в основном с помощью инсулина, вводится по одному или по нескольку уколов в день. Так же </w:t>
      </w:r>
      <w:r w:rsidR="0009754C">
        <w:rPr>
          <w:rFonts w:ascii="Times New Roman" w:hAnsi="Times New Roman" w:cs="Times New Roman"/>
          <w:sz w:val="24"/>
        </w:rPr>
        <w:t xml:space="preserve">детей старшего возраста и родителей обучают делать инъекции самостоятельно. </w:t>
      </w:r>
    </w:p>
    <w:p w:rsidR="00111108" w:rsidRDefault="00111108" w:rsidP="001111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111108">
        <w:rPr>
          <w:rFonts w:ascii="Times New Roman" w:hAnsi="Times New Roman" w:cs="Times New Roman"/>
          <w:sz w:val="24"/>
        </w:rPr>
        <w:t>Парентеральное введение лекарственных средств осуществляется путем инъекций, для чего использую</w:t>
      </w:r>
      <w:r w:rsidR="0032597E">
        <w:rPr>
          <w:rFonts w:ascii="Times New Roman" w:hAnsi="Times New Roman" w:cs="Times New Roman"/>
          <w:sz w:val="24"/>
        </w:rPr>
        <w:t>тся шприцы и полые иглы (Приложение 2 «Виды шприцев»</w:t>
      </w:r>
      <w:r w:rsidRPr="00111108">
        <w:rPr>
          <w:rFonts w:ascii="Times New Roman" w:hAnsi="Times New Roman" w:cs="Times New Roman"/>
          <w:sz w:val="24"/>
        </w:rPr>
        <w:t>). Шприц состоит из цилиндра и поршня, последний должен плотно прилегать к внутренней поверхности цилиндра, обеспечивая герметичность, но при этом совершенно свободно скользить по поверхности. Емкости цилиндра для инъекций: 1, 2, 5, 10, 20, 50 мл. Выбор шприца зависит от вида инъекций и количества вводимого лекарственного средства. Так, внутрикожно вводят до 0,5 мл раствора, подкожно - 0,5-2 мл, внутримышечно - 1,0-10 мл, внутривенно - 10-20 мл, в полость - 10-50 мл.</w:t>
      </w:r>
      <w:r w:rsidR="0032597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849686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 w:rsidR="0032597E"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DF2A79" w:rsidRDefault="00670025" w:rsidP="001111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 последнее время все чаще используются одноразовые шприцы из пластмассы, в комплекте с которыми идут 1-2 иглы. В детских ЛПУ используются 2-/5-граммовые </w:t>
      </w:r>
      <w:r w:rsidR="00B41BA5">
        <w:rPr>
          <w:rFonts w:ascii="Times New Roman" w:hAnsi="Times New Roman" w:cs="Times New Roman"/>
          <w:sz w:val="24"/>
        </w:rPr>
        <w:t>шприцы. Инсулиновый шприц предназначен для введения веществ, содержащихся в небольших дозах, на подобии такого шприца существуют шприцы-ручки (Приложение 3 «Инсулиновые шприцы»).</w:t>
      </w:r>
    </w:p>
    <w:p w:rsidR="004032C2" w:rsidRDefault="004032C2" w:rsidP="001111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При выборе диметра иглы для инъекции учитывают ее характер: внутрикожные инъекции делают иглами меньшего диаметра, чем внутривенные; промежуточное положение занимают иглы для внутримышечного и подкожного введения. </w:t>
      </w:r>
      <w:r w:rsidR="00645403">
        <w:rPr>
          <w:rFonts w:ascii="Times New Roman" w:hAnsi="Times New Roman" w:cs="Times New Roman"/>
          <w:sz w:val="24"/>
        </w:rPr>
        <w:t>Перед инъекцией производят дезинфекцию участка кожи, где будет проводиться инъекция (</w:t>
      </w:r>
      <w:r w:rsidR="00AF483A">
        <w:rPr>
          <w:rFonts w:ascii="Times New Roman" w:hAnsi="Times New Roman" w:cs="Times New Roman"/>
          <w:sz w:val="24"/>
        </w:rPr>
        <w:t xml:space="preserve">спиртовым раствором или йодной настойкой 5%). </w:t>
      </w:r>
    </w:p>
    <w:p w:rsidR="00501758" w:rsidRPr="00501758" w:rsidRDefault="001A567D" w:rsidP="005017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E70E9">
        <w:rPr>
          <w:rFonts w:ascii="Times New Roman" w:hAnsi="Times New Roman" w:cs="Times New Roman"/>
          <w:sz w:val="24"/>
        </w:rPr>
        <w:t xml:space="preserve">Перед сборкой стерильных инструментов </w:t>
      </w:r>
      <w:r w:rsidR="001A788A">
        <w:rPr>
          <w:rFonts w:ascii="Times New Roman" w:hAnsi="Times New Roman" w:cs="Times New Roman"/>
          <w:sz w:val="24"/>
        </w:rPr>
        <w:t xml:space="preserve">медицинская сестра </w:t>
      </w:r>
      <w:r w:rsidR="00C31F63">
        <w:rPr>
          <w:rFonts w:ascii="Times New Roman" w:hAnsi="Times New Roman" w:cs="Times New Roman"/>
          <w:sz w:val="24"/>
        </w:rPr>
        <w:t>обязательно обрабатывает руки</w:t>
      </w:r>
      <w:r w:rsidR="001F7E4B">
        <w:rPr>
          <w:rFonts w:ascii="Times New Roman" w:hAnsi="Times New Roman" w:cs="Times New Roman"/>
          <w:sz w:val="24"/>
        </w:rPr>
        <w:t>:</w:t>
      </w:r>
      <w:r w:rsidR="00C31F63">
        <w:rPr>
          <w:rFonts w:ascii="Times New Roman" w:hAnsi="Times New Roman" w:cs="Times New Roman"/>
          <w:sz w:val="24"/>
        </w:rPr>
        <w:t xml:space="preserve"> сначала моет их </w:t>
      </w:r>
      <w:r w:rsidR="001F7E4B">
        <w:rPr>
          <w:rFonts w:ascii="Times New Roman" w:hAnsi="Times New Roman" w:cs="Times New Roman"/>
          <w:sz w:val="24"/>
        </w:rPr>
        <w:t>с мылом, а затем дезинфицирует</w:t>
      </w:r>
      <w:r w:rsidR="00C31F63">
        <w:rPr>
          <w:rFonts w:ascii="Times New Roman" w:hAnsi="Times New Roman" w:cs="Times New Roman"/>
          <w:sz w:val="24"/>
        </w:rPr>
        <w:t xml:space="preserve"> спиртом.</w:t>
      </w:r>
      <w:r w:rsidR="001F7E4B">
        <w:rPr>
          <w:rFonts w:ascii="Times New Roman" w:hAnsi="Times New Roman" w:cs="Times New Roman"/>
          <w:sz w:val="24"/>
        </w:rPr>
        <w:t xml:space="preserve"> </w:t>
      </w:r>
      <w:r w:rsidR="00BE6BE9">
        <w:rPr>
          <w:rFonts w:ascii="Times New Roman" w:hAnsi="Times New Roman" w:cs="Times New Roman"/>
          <w:sz w:val="24"/>
        </w:rPr>
        <w:t xml:space="preserve">После обработки рук на них надевают стерильные перчатки, рукава халата предварительно закатывают до середины предплечий. Для инъекций и для набирания в шприц содержимого ампулы используют разные иглы. </w:t>
      </w:r>
      <w:r w:rsidR="00501758" w:rsidRPr="00501758">
        <w:rPr>
          <w:rFonts w:ascii="Times New Roman" w:hAnsi="Times New Roman" w:cs="Times New Roman"/>
          <w:sz w:val="24"/>
        </w:rPr>
        <w:t>При наборе лекарственного средства в шприц каждый раз предварительно внимательно изучают этикетку, чтобы не допустить никаких ошибок.</w:t>
      </w:r>
    </w:p>
    <w:p w:rsidR="00501758" w:rsidRDefault="00501758" w:rsidP="00501758">
      <w:pPr>
        <w:jc w:val="both"/>
        <w:rPr>
          <w:rFonts w:ascii="Times New Roman" w:hAnsi="Times New Roman" w:cs="Times New Roman"/>
          <w:sz w:val="24"/>
        </w:rPr>
      </w:pPr>
      <w:r w:rsidRPr="00501758">
        <w:rPr>
          <w:rFonts w:ascii="Times New Roman" w:hAnsi="Times New Roman" w:cs="Times New Roman"/>
          <w:sz w:val="24"/>
        </w:rPr>
        <w:t>Перед инъекцией необходимо удалить из шприца воздух. Для этого надо повернуть шприц иглой вверх, причем воздух собирается над жидкостью в выходной части цилиндра, откуда его движением поршня вытесняют через иглу. Обычно при этом выдавливается и некоторое количество лекарственного средства. Поэтому в шприц рекомендуется набирать несколько большее количество лекарственного средства, чем это необходимо для инъекции.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849924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4C3AC6" w:rsidRPr="004C3AC6" w:rsidRDefault="00883E16" w:rsidP="004C3A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Для мытья шприцев, которые не являются одноразовыми, используют раствор водорода с моющим средством «Прогресс» («Новость», «Сульфанол» и др.) в соотношении 1:1. </w:t>
      </w:r>
      <w:r w:rsidR="004C3AC6" w:rsidRPr="004C3AC6">
        <w:rPr>
          <w:rFonts w:ascii="Times New Roman" w:hAnsi="Times New Roman" w:cs="Times New Roman"/>
          <w:sz w:val="24"/>
        </w:rPr>
        <w:t xml:space="preserve">Для приготовления моющего раствора берут 20 мл 30-33 % пергидроля (или 40 мл 1 % </w:t>
      </w:r>
      <w:r w:rsidR="004C3AC6" w:rsidRPr="004C3AC6">
        <w:rPr>
          <w:rFonts w:ascii="Times New Roman" w:hAnsi="Times New Roman" w:cs="Times New Roman"/>
          <w:sz w:val="24"/>
        </w:rPr>
        <w:lastRenderedPageBreak/>
        <w:t>раствора пероксида водорода), 975 мл воды (во втором случае - 950 мл), 5 г моющего средства (во втором случае - 10 г). После разборки шприцы, а также иглы моют и прополаскивают в проточной воде, затем замачивают в течение 15 мин в горячем (50-60 °С) моющем растворе, погружая их так, чтобы заполнить полости. После замачивания шприцы и другие инструменты моют в том же растворе ершами или марлевыми тампонами каждый отдельно. Раствор используется один раз. Вымытые шприцы и иглы вновь прополаскивают в проточной воде, затем - в дистиллированной. Шприцы и иглы в разобранном виде хранят в сухом месте.</w:t>
      </w:r>
    </w:p>
    <w:p w:rsidR="004C3AC6" w:rsidRDefault="004C3AC6" w:rsidP="004C3AC6">
      <w:pPr>
        <w:jc w:val="both"/>
        <w:rPr>
          <w:rFonts w:ascii="Times New Roman" w:hAnsi="Times New Roman" w:cs="Times New Roman"/>
          <w:sz w:val="24"/>
        </w:rPr>
      </w:pPr>
      <w:r w:rsidRPr="004C3AC6">
        <w:rPr>
          <w:rFonts w:ascii="Times New Roman" w:hAnsi="Times New Roman" w:cs="Times New Roman"/>
          <w:sz w:val="24"/>
        </w:rPr>
        <w:t>В большинстве больниц работают централизованные стерилизационные для инструментария, в том числе шприцев и игл.</w:t>
      </w:r>
      <w:sdt>
        <w:sdtPr>
          <w:rPr>
            <w:rFonts w:ascii="Times New Roman" w:hAnsi="Times New Roman" w:cs="Times New Roman"/>
            <w:sz w:val="24"/>
          </w:rPr>
          <w:id w:val="15849925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4C3AC6" w:rsidRDefault="00CD5918" w:rsidP="004C3A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утилизации одноразовых шприцов и игл используют перчатки и утилизируют вместе с классом отходов</w:t>
      </w:r>
      <w:r w:rsidR="00EF142D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 xml:space="preserve"> (шприцы), и при помощи пластмассовых колб/баночек для использованных игл желтого цвета, относящихся к классу отходов Б. </w:t>
      </w:r>
    </w:p>
    <w:p w:rsidR="005C6563" w:rsidRDefault="005C6563" w:rsidP="004C3A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При проведении первой инъекции для избегания некомфортных ощущений у ребенка можно обратиться к стандартным методам анестезии: пальцевому нажатию, растяжению кожи на месте предпо</w:t>
      </w:r>
      <w:r w:rsidR="00F61D83">
        <w:rPr>
          <w:rFonts w:ascii="Times New Roman" w:hAnsi="Times New Roman" w:cs="Times New Roman"/>
          <w:sz w:val="24"/>
        </w:rPr>
        <w:t>лагаемой инъекции, использованию</w:t>
      </w:r>
      <w:r>
        <w:rPr>
          <w:rFonts w:ascii="Times New Roman" w:hAnsi="Times New Roman" w:cs="Times New Roman"/>
          <w:sz w:val="24"/>
        </w:rPr>
        <w:t xml:space="preserve"> пластмассовых трубочек с закругленными концами.</w:t>
      </w:r>
    </w:p>
    <w:p w:rsidR="006A63B5" w:rsidRDefault="006A63B5" w:rsidP="004C3A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Для детей, которым нужно проводить плановые ежедневные инъекции инсулина, наиболее практичны в использовании пластиковые инсулиновые шприцы, которые идут вместе с иглой. </w:t>
      </w:r>
      <w:r w:rsidR="007F3DB6">
        <w:rPr>
          <w:rFonts w:ascii="Times New Roman" w:hAnsi="Times New Roman" w:cs="Times New Roman"/>
          <w:sz w:val="24"/>
        </w:rPr>
        <w:t xml:space="preserve">Такие иглы почти не травмируют кожу. К современным методам введения инсулина относятся представленные выше шприцы-ручки и </w:t>
      </w:r>
      <w:r w:rsidR="005B257C">
        <w:rPr>
          <w:rFonts w:ascii="Times New Roman" w:hAnsi="Times New Roman" w:cs="Times New Roman"/>
          <w:sz w:val="24"/>
        </w:rPr>
        <w:t xml:space="preserve">инсулиновые помпы. </w:t>
      </w:r>
      <w:r w:rsidR="007B345C">
        <w:rPr>
          <w:rFonts w:ascii="Times New Roman" w:hAnsi="Times New Roman" w:cs="Times New Roman"/>
          <w:sz w:val="24"/>
        </w:rPr>
        <w:t xml:space="preserve">Так как обычные одноразовые шприцы не подходят для инъекций инсулина, то специализированные и усовершенствованные инсулиновые шприцы смогут справиться с данной задачей. </w:t>
      </w:r>
    </w:p>
    <w:p w:rsidR="007B345C" w:rsidRDefault="007B345C" w:rsidP="004C3A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Медицинская сестра, проводящая инсулиновую инъекцию должна помнить, что </w:t>
      </w:r>
      <w:r w:rsidR="002318F2">
        <w:rPr>
          <w:rFonts w:ascii="Times New Roman" w:hAnsi="Times New Roman" w:cs="Times New Roman"/>
          <w:sz w:val="24"/>
        </w:rPr>
        <w:t>точная доза вещества, введенная больному с инсулинозависимым</w:t>
      </w:r>
      <w:r w:rsidR="000C49D1">
        <w:rPr>
          <w:rFonts w:ascii="Times New Roman" w:hAnsi="Times New Roman" w:cs="Times New Roman"/>
          <w:sz w:val="24"/>
        </w:rPr>
        <w:t xml:space="preserve"> диабето</w:t>
      </w:r>
      <w:r w:rsidR="00001FC3">
        <w:rPr>
          <w:rFonts w:ascii="Times New Roman" w:hAnsi="Times New Roman" w:cs="Times New Roman"/>
          <w:sz w:val="24"/>
        </w:rPr>
        <w:t>м -</w:t>
      </w:r>
      <w:r w:rsidR="000C49D1">
        <w:rPr>
          <w:rFonts w:ascii="Times New Roman" w:hAnsi="Times New Roman" w:cs="Times New Roman"/>
          <w:sz w:val="24"/>
        </w:rPr>
        <w:t xml:space="preserve"> одно из условий его дальнейшего успешного лечения. </w:t>
      </w:r>
    </w:p>
    <w:p w:rsidR="00CE6891" w:rsidRPr="00CE6891" w:rsidRDefault="000E7EB2" w:rsidP="00CE68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Так как инсулиновые инъекции проводятся подкожно, то игла должна попасть в подкожную жировую клетчатку. </w:t>
      </w:r>
      <w:r w:rsidR="00CE6891" w:rsidRPr="00CE6891">
        <w:rPr>
          <w:rFonts w:ascii="Times New Roman" w:hAnsi="Times New Roman" w:cs="Times New Roman"/>
          <w:sz w:val="24"/>
        </w:rPr>
        <w:t>Рекомендуются пластиковые шприцы со встроенной иглой, позволяющей устранить так называемое мертвое пространство, в котором в обычном шприце со съемной иглой после инъекции остается некоторое количество раствора. Пластиковые шприцы можно использовать повторно - при условии правильного</w:t>
      </w:r>
    </w:p>
    <w:p w:rsidR="00CE6891" w:rsidRPr="00CE6891" w:rsidRDefault="00CE6891" w:rsidP="00CE6891">
      <w:pPr>
        <w:jc w:val="both"/>
        <w:rPr>
          <w:rFonts w:ascii="Times New Roman" w:hAnsi="Times New Roman" w:cs="Times New Roman"/>
          <w:sz w:val="24"/>
        </w:rPr>
      </w:pPr>
      <w:r w:rsidRPr="00CE6891">
        <w:rPr>
          <w:rFonts w:ascii="Times New Roman" w:hAnsi="Times New Roman" w:cs="Times New Roman"/>
          <w:sz w:val="24"/>
        </w:rPr>
        <w:t>с ними обращения. Желательно, чтобы цена деления инсулинового шприца для детей была 0,5 ЕД, но не более 1 ЕД.</w:t>
      </w:r>
    </w:p>
    <w:p w:rsidR="00CE6891" w:rsidRPr="00CE6891" w:rsidRDefault="00CE6891" w:rsidP="00CE6891">
      <w:pPr>
        <w:jc w:val="both"/>
        <w:rPr>
          <w:rFonts w:ascii="Times New Roman" w:hAnsi="Times New Roman" w:cs="Times New Roman"/>
          <w:sz w:val="24"/>
        </w:rPr>
      </w:pPr>
      <w:r w:rsidRPr="00CE6891">
        <w:rPr>
          <w:rFonts w:ascii="Times New Roman" w:hAnsi="Times New Roman" w:cs="Times New Roman"/>
          <w:sz w:val="24"/>
        </w:rPr>
        <w:t>Концентрация инсулина. Выпускаются пластиковые шприцы для инсулина с концентрацией 40 ЕД/мл и 100 ЕД/мл.</w:t>
      </w:r>
    </w:p>
    <w:p w:rsidR="00CE6891" w:rsidRDefault="00CE6891" w:rsidP="00CE6891">
      <w:pPr>
        <w:jc w:val="both"/>
        <w:rPr>
          <w:rFonts w:ascii="Times New Roman" w:hAnsi="Times New Roman" w:cs="Times New Roman"/>
          <w:sz w:val="24"/>
        </w:rPr>
      </w:pPr>
      <w:r w:rsidRPr="00CE6891">
        <w:rPr>
          <w:rFonts w:ascii="Times New Roman" w:hAnsi="Times New Roman" w:cs="Times New Roman"/>
          <w:sz w:val="24"/>
        </w:rPr>
        <w:t xml:space="preserve">Смешивание инсулинов в одном шприце. Целесообразность смешивания инсулинов объясняется возможностью уменьшения количества инъекций. Однако возможность смешивания инсулинов короткого и продленного действия в одном шприце зависит от вида пролонгированного инсулина. Смешивать можно только те инсулины, в которых </w:t>
      </w:r>
      <w:r w:rsidRPr="00CE6891">
        <w:rPr>
          <w:rFonts w:ascii="Times New Roman" w:hAnsi="Times New Roman" w:cs="Times New Roman"/>
          <w:sz w:val="24"/>
        </w:rPr>
        <w:lastRenderedPageBreak/>
        <w:t>использован белок (НПХ-инсулины). Нельзя смешивать так называемые аналоги человеческого инсулина. Последовательность действий при наборе в один шприц двух инсулинов: вначале набирают инсулин короткого действия (прозрачный), затем инсулин продленного действия (мутный). Действуют осторожно, чтобы часть уже набранного «короткого» инсулина не попала во флакон с препаратом продленного действия.</w:t>
      </w:r>
      <w:sdt>
        <w:sdtPr>
          <w:rPr>
            <w:rFonts w:ascii="Times New Roman" w:hAnsi="Times New Roman" w:cs="Times New Roman"/>
            <w:sz w:val="24"/>
          </w:rPr>
          <w:id w:val="15849926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CE6891" w:rsidRDefault="00413490" w:rsidP="00CE68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Так как скорость всасывания инсулина напрямую зависит от места его введения, следует обратить внимание на технику введения инсулина: </w:t>
      </w:r>
      <w:r w:rsidR="00D20B90">
        <w:rPr>
          <w:rFonts w:ascii="Times New Roman" w:hAnsi="Times New Roman" w:cs="Times New Roman"/>
          <w:sz w:val="24"/>
        </w:rPr>
        <w:t xml:space="preserve">длинна иглы 8 мм, диаметр иглы 0,3-0,25. </w:t>
      </w:r>
      <w:r w:rsidR="00361F24">
        <w:rPr>
          <w:rFonts w:ascii="Times New Roman" w:hAnsi="Times New Roman" w:cs="Times New Roman"/>
          <w:sz w:val="24"/>
        </w:rPr>
        <w:t xml:space="preserve">Для введения инсулина используют в основном места, богатые подкожной жировой клетчаткой: передняя поверхность живота, бедра, поверхность плеч передняя, ягодицы. Следует менять места инъекций ежедневно, чтобы уровень сахара в крови не изменялся. </w:t>
      </w:r>
    </w:p>
    <w:p w:rsidR="003B3166" w:rsidRDefault="007C69BC" w:rsidP="00CE68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3B3166">
        <w:rPr>
          <w:rFonts w:ascii="Times New Roman" w:hAnsi="Times New Roman" w:cs="Times New Roman"/>
          <w:sz w:val="24"/>
        </w:rPr>
        <w:t xml:space="preserve">Удобны в использовании так же шприцы-ручки, ими можно выполнить до 1-2 ЕД инсулина, до 3 мл в одном картридже. </w:t>
      </w:r>
    </w:p>
    <w:p w:rsidR="007C69BC" w:rsidRDefault="007C69BC" w:rsidP="007C69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7C69BC">
        <w:rPr>
          <w:rFonts w:ascii="Times New Roman" w:hAnsi="Times New Roman" w:cs="Times New Roman"/>
          <w:sz w:val="24"/>
        </w:rPr>
        <w:t>Максимально полное соответствие уровня экзогенно вводимого гормона уровню гликемии достигается только комбинацией инсулинов различных сроков действия и многократными инъекциями препаратов. Последние в настоящее время не представляют опасности, так как используются специальные шприцы (инсулиновые ручки) с атравматичными иглами. Режим интенсивной инсулинотерапии делает более свободной жизнь больного ребенка, улучшает ее качество.</w:t>
      </w:r>
      <w:sdt>
        <w:sdtPr>
          <w:rPr>
            <w:rFonts w:ascii="Times New Roman" w:hAnsi="Times New Roman" w:cs="Times New Roman"/>
            <w:sz w:val="24"/>
          </w:rPr>
          <w:id w:val="15849927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AF0BF3" w:rsidRDefault="00C63A07" w:rsidP="007C69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Одним из обязательных условий </w:t>
      </w:r>
      <w:r w:rsidR="003B5E6E">
        <w:rPr>
          <w:rFonts w:ascii="Times New Roman" w:hAnsi="Times New Roman" w:cs="Times New Roman"/>
          <w:sz w:val="24"/>
        </w:rPr>
        <w:t xml:space="preserve">лечения и наблюдения за лечением сахарного диабета у детей является определение сахара в крови. Этот аспект проверяется регулярно при помощи тест-полосок или при сдаче крови. А для снижения инвазивности гликемии в качестве контроля используют аппараты долговременного действия с введением сенсоров  в подкожную жировую клетчатку, </w:t>
      </w:r>
      <w:r w:rsidR="00AF0BF3">
        <w:rPr>
          <w:rFonts w:ascii="Times New Roman" w:hAnsi="Times New Roman" w:cs="Times New Roman"/>
          <w:sz w:val="24"/>
        </w:rPr>
        <w:t>в околопупочной области с автоматическим показателем уровня глюкозы в капиллярной крови 288 раз в сутки.</w:t>
      </w:r>
    </w:p>
    <w:p w:rsidR="007C69BC" w:rsidRDefault="00AF0BF3" w:rsidP="007C69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31AD5">
        <w:rPr>
          <w:rFonts w:ascii="Times New Roman" w:hAnsi="Times New Roman" w:cs="Times New Roman"/>
          <w:sz w:val="24"/>
        </w:rPr>
        <w:t xml:space="preserve">Ранее упоминалось об использовании инсулиновых помп вместе с шприцами-ручками. Если обратиться к данным инструментам, то </w:t>
      </w:r>
      <w:r w:rsidR="00EA1BFF">
        <w:rPr>
          <w:rFonts w:ascii="Times New Roman" w:hAnsi="Times New Roman" w:cs="Times New Roman"/>
          <w:sz w:val="24"/>
        </w:rPr>
        <w:t xml:space="preserve">инсулин, в отличии от шприцов, подается непрерывно в виде подкожной инфузии, а перед едой вводится дополнительное количество инсулина, назначенное лечащим врачом. </w:t>
      </w:r>
      <w:r w:rsidR="00BF43C8">
        <w:rPr>
          <w:rFonts w:ascii="Times New Roman" w:hAnsi="Times New Roman" w:cs="Times New Roman"/>
          <w:sz w:val="24"/>
        </w:rPr>
        <w:t>Ограничение на использование данных инструментов, для применения – высокая стоимость помп.</w:t>
      </w:r>
    </w:p>
    <w:p w:rsidR="00BF43C8" w:rsidRDefault="00BF43C8" w:rsidP="000C24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C24AF" w:rsidRPr="000C24AF">
        <w:rPr>
          <w:rFonts w:ascii="Times New Roman" w:hAnsi="Times New Roman" w:cs="Times New Roman"/>
          <w:sz w:val="24"/>
        </w:rPr>
        <w:t>Запас инсулина хранят в холодильнике при температуре +2... +8 °С (нельзя заморозить). Флаконы с инсулином или шприц-ручки, которые используются для ежедневных инъекций, могут храниться при комнатной температуре в течение 1 мес. После инъекции обязательно следует убрать флакон в бумажную упаковку, поскольку активность инсулина снижается под воздействием света (шприц-ручку закрывают колпачком).</w:t>
      </w:r>
      <w:sdt>
        <w:sdtPr>
          <w:rPr>
            <w:rFonts w:ascii="Times New Roman" w:hAnsi="Times New Roman" w:cs="Times New Roman"/>
            <w:sz w:val="24"/>
          </w:rPr>
          <w:id w:val="15849928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 w:rsidR="000C24AF"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0C24AF" w:rsidRPr="000C24AF" w:rsidRDefault="000C24AF" w:rsidP="000C24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0E7EB2" w:rsidRPr="00CE6891" w:rsidRDefault="000E7EB2" w:rsidP="00CE6891">
      <w:pPr>
        <w:jc w:val="both"/>
        <w:rPr>
          <w:rFonts w:ascii="Times New Roman" w:hAnsi="Times New Roman" w:cs="Times New Roman"/>
          <w:sz w:val="24"/>
        </w:rPr>
      </w:pPr>
    </w:p>
    <w:p w:rsidR="005C6563" w:rsidRPr="00CE6891" w:rsidRDefault="005C6563" w:rsidP="00CE6891">
      <w:pPr>
        <w:jc w:val="both"/>
        <w:rPr>
          <w:rFonts w:ascii="Times New Roman" w:hAnsi="Times New Roman" w:cs="Times New Roman"/>
          <w:sz w:val="24"/>
        </w:rPr>
      </w:pPr>
      <w:r w:rsidRPr="00CE6891">
        <w:rPr>
          <w:rFonts w:ascii="Times New Roman" w:hAnsi="Times New Roman" w:cs="Times New Roman"/>
          <w:sz w:val="24"/>
        </w:rPr>
        <w:t xml:space="preserve">  </w:t>
      </w:r>
    </w:p>
    <w:p w:rsidR="007D2BA1" w:rsidRDefault="007D2BA1" w:rsidP="00501758">
      <w:pPr>
        <w:jc w:val="both"/>
        <w:rPr>
          <w:rFonts w:ascii="Times New Roman" w:hAnsi="Times New Roman" w:cs="Times New Roman"/>
          <w:sz w:val="24"/>
        </w:rPr>
      </w:pPr>
    </w:p>
    <w:p w:rsidR="00263961" w:rsidRDefault="00263961" w:rsidP="00111108">
      <w:pPr>
        <w:jc w:val="both"/>
        <w:rPr>
          <w:rFonts w:ascii="Times New Roman" w:hAnsi="Times New Roman" w:cs="Times New Roman"/>
          <w:sz w:val="24"/>
        </w:rPr>
      </w:pPr>
    </w:p>
    <w:p w:rsidR="00F32077" w:rsidRPr="00111108" w:rsidRDefault="00F32077" w:rsidP="00111108">
      <w:pPr>
        <w:jc w:val="both"/>
        <w:rPr>
          <w:rFonts w:ascii="Times New Roman" w:hAnsi="Times New Roman" w:cs="Times New Roman"/>
          <w:sz w:val="24"/>
        </w:rPr>
      </w:pPr>
    </w:p>
    <w:p w:rsidR="00661AF5" w:rsidRDefault="00661AF5" w:rsidP="00E723F5">
      <w:pPr>
        <w:pStyle w:val="2"/>
        <w:jc w:val="center"/>
        <w:rPr>
          <w:sz w:val="22"/>
        </w:rPr>
      </w:pPr>
      <w:bookmarkStart w:id="17" w:name="_Toc59301724"/>
      <w:r w:rsidRPr="00E723F5">
        <w:rPr>
          <w:sz w:val="22"/>
        </w:rPr>
        <w:t>Глава 5</w:t>
      </w:r>
      <w:bookmarkEnd w:id="17"/>
    </w:p>
    <w:p w:rsidR="00F32077" w:rsidRDefault="00F32077" w:rsidP="00E723F5">
      <w:pPr>
        <w:pStyle w:val="2"/>
        <w:jc w:val="center"/>
        <w:rPr>
          <w:sz w:val="22"/>
        </w:rPr>
      </w:pPr>
      <w:bookmarkStart w:id="18" w:name="_Toc59301725"/>
      <w:r>
        <w:rPr>
          <w:sz w:val="22"/>
        </w:rPr>
        <w:t>ОСЛОЖНЕНИЯ И УХОД ЗА ДЕТЬМИ С ДИАБЕТИЧЕСКОЙ</w:t>
      </w:r>
      <w:r w:rsidR="002B4DC5">
        <w:rPr>
          <w:sz w:val="22"/>
        </w:rPr>
        <w:t xml:space="preserve"> И ГИПОГЛИКЕМИЧЕСКОЙ</w:t>
      </w:r>
      <w:r>
        <w:rPr>
          <w:sz w:val="22"/>
        </w:rPr>
        <w:t xml:space="preserve"> КОМОЙ</w:t>
      </w:r>
      <w:bookmarkEnd w:id="18"/>
    </w:p>
    <w:p w:rsidR="00095E9C" w:rsidRDefault="00F32077" w:rsidP="00095E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При неправильном уходе за детьми с сахарным диабетом, при отсутствии лечения данного заболевания возможны диабетические или кетоацидотические комы. При наличии таких состояний ребенка немедленно переводят в отделение интенсивной терапии. </w:t>
      </w:r>
      <w:r w:rsidR="00095E9C">
        <w:rPr>
          <w:rFonts w:ascii="Times New Roman" w:hAnsi="Times New Roman" w:cs="Times New Roman"/>
          <w:sz w:val="24"/>
        </w:rPr>
        <w:t xml:space="preserve">Основными признаками, предупреждающими о таких последствиях является: </w:t>
      </w:r>
      <w:r w:rsidR="00095E9C" w:rsidRPr="00095E9C">
        <w:rPr>
          <w:rFonts w:ascii="Times New Roman" w:hAnsi="Times New Roman" w:cs="Times New Roman"/>
          <w:sz w:val="24"/>
        </w:rPr>
        <w:t>усиление мочеотделения, сухость во рту или липкая слюна, жажда</w:t>
      </w:r>
      <w:r w:rsidR="00095E9C">
        <w:rPr>
          <w:rFonts w:ascii="Times New Roman" w:hAnsi="Times New Roman" w:cs="Times New Roman"/>
          <w:sz w:val="24"/>
        </w:rPr>
        <w:t>, сильная усталость</w:t>
      </w:r>
      <w:r w:rsidR="00095E9C" w:rsidRPr="00095E9C">
        <w:rPr>
          <w:rFonts w:ascii="Times New Roman" w:hAnsi="Times New Roman" w:cs="Times New Roman"/>
          <w:sz w:val="24"/>
        </w:rPr>
        <w:t>, нарушения зрения, частое глубокое дыхание, боли в ногах и/или в животе, рвота. При этих симптомах медицинская сестра проверяет наличие запаха ацетона в воздухе, выдыхаем</w:t>
      </w:r>
      <w:r w:rsidR="00095E9C">
        <w:rPr>
          <w:rFonts w:ascii="Times New Roman" w:hAnsi="Times New Roman" w:cs="Times New Roman"/>
          <w:sz w:val="24"/>
        </w:rPr>
        <w:t xml:space="preserve">ом изо рта больного, каждые 2 часа </w:t>
      </w:r>
      <w:r w:rsidR="00095E9C" w:rsidRPr="00095E9C">
        <w:rPr>
          <w:rFonts w:ascii="Times New Roman" w:hAnsi="Times New Roman" w:cs="Times New Roman"/>
          <w:sz w:val="24"/>
        </w:rPr>
        <w:t>исследуют содержание сахара в крови (экспресс-методом) и наличие кетоновых тел в моче.</w:t>
      </w:r>
      <w:r w:rsidR="00095E9C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849929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 w:rsidR="00095E9C"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095E9C" w:rsidRDefault="00095E9C" w:rsidP="00095E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E6BF9">
        <w:rPr>
          <w:rFonts w:ascii="Times New Roman" w:hAnsi="Times New Roman" w:cs="Times New Roman"/>
          <w:sz w:val="24"/>
        </w:rPr>
        <w:t xml:space="preserve">Больным назначают постельный режим, повышенный питьевой режим. </w:t>
      </w:r>
      <w:r w:rsidR="004C2F84">
        <w:rPr>
          <w:rFonts w:ascii="Times New Roman" w:hAnsi="Times New Roman" w:cs="Times New Roman"/>
          <w:sz w:val="24"/>
        </w:rPr>
        <w:t xml:space="preserve">Данное состояние связанно с избытком кетоновых тел, при неправильном уходе за ребенком, отсутствии лечения у него сахарного диабета. В противоположном же случае, при введении избыточной дозы инсулина, </w:t>
      </w:r>
      <w:r w:rsidR="002B4DC5">
        <w:rPr>
          <w:rFonts w:ascii="Times New Roman" w:hAnsi="Times New Roman" w:cs="Times New Roman"/>
          <w:sz w:val="24"/>
        </w:rPr>
        <w:t xml:space="preserve">может вызвать у ребенка гипогликемическое состояние, и гипогликемическую кому. Неправильное питание: после введения инсулина недостаток углеводов в пище, а так же повышенные физические нагрузки так же влияют на состояние больного. </w:t>
      </w:r>
      <w:r w:rsidR="008B65F8">
        <w:rPr>
          <w:rFonts w:ascii="Times New Roman" w:hAnsi="Times New Roman" w:cs="Times New Roman"/>
          <w:sz w:val="24"/>
        </w:rPr>
        <w:t xml:space="preserve">Признаки гипогликемического состояния: </w:t>
      </w:r>
      <w:r w:rsidR="008B65F8" w:rsidRPr="008B65F8">
        <w:rPr>
          <w:rFonts w:ascii="Times New Roman" w:hAnsi="Times New Roman" w:cs="Times New Roman"/>
          <w:sz w:val="24"/>
        </w:rPr>
        <w:t>бледность, смена настроений (агрессивность или депрессия), головокружение или спутанность мыслей, нервозность, обильное потоотделение, озноб, внутренняя дрожь, ощущение легкости тела или слабость, туман и двоение в глазах.</w:t>
      </w:r>
      <w:sdt>
        <w:sdtPr>
          <w:rPr>
            <w:rFonts w:ascii="Times New Roman" w:hAnsi="Times New Roman" w:cs="Times New Roman"/>
            <w:sz w:val="24"/>
          </w:rPr>
          <w:id w:val="15849930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 w:rsidR="008B65F8"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</w:p>
    <w:p w:rsidR="008B65F8" w:rsidRDefault="008B65F8" w:rsidP="00095E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76414">
        <w:rPr>
          <w:rFonts w:ascii="Times New Roman" w:hAnsi="Times New Roman" w:cs="Times New Roman"/>
          <w:sz w:val="24"/>
        </w:rPr>
        <w:t xml:space="preserve">При обнаружении гипогликемического состояния у больного следует определить уровень сахара в крови, дать выпить сладкий чай или сок. </w:t>
      </w:r>
    </w:p>
    <w:p w:rsidR="00476414" w:rsidRDefault="00476414" w:rsidP="00095E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Диабетическое поражение сосудов может вызвать «синдром диабетической стопы», при котором суживаются крупные артерии это приводит к развитию ишемии нижних конечностей. При этом у пациента наблюдаются боли при ходьбе, немеют ноги, появляются видимые язвы, некрозы на голени, стопах. </w:t>
      </w:r>
      <w:r w:rsidRPr="00476414">
        <w:rPr>
          <w:rFonts w:ascii="Times New Roman" w:hAnsi="Times New Roman" w:cs="Times New Roman"/>
          <w:sz w:val="24"/>
        </w:rPr>
        <w:t>Потеря чувствительности кожи ног приводит к тому, что больной не чувствует потертостей, которые превращаются в незаживающие язвочки, легко ранит себя при стрижке ногтей. Опрелости и инфицирование сменяются язвами, гнойными поражениями кожи стопы. В сочетании с ишемией нижних конечностей или без них «диабетическая стопа» может стать причиной ампутации.</w:t>
      </w:r>
      <w:sdt>
        <w:sdtPr>
          <w:rPr>
            <w:rFonts w:ascii="Times New Roman" w:hAnsi="Times New Roman" w:cs="Times New Roman"/>
            <w:sz w:val="24"/>
          </w:rPr>
          <w:id w:val="15849931"/>
          <w:citation/>
        </w:sdtPr>
        <w:sdtContent>
          <w:r w:rsidR="000E7A15">
            <w:rPr>
              <w:rFonts w:ascii="Times New Roman" w:hAnsi="Times New Roman" w:cs="Times New Roman"/>
              <w:sz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</w:rPr>
            <w:instrText xml:space="preserve"> CITATION Зап15 \l 1049 </w:instrText>
          </w:r>
          <w:r w:rsidR="000E7A15">
            <w:rPr>
              <w:rFonts w:ascii="Times New Roman" w:hAnsi="Times New Roman" w:cs="Times New Roman"/>
              <w:sz w:val="24"/>
            </w:rPr>
            <w:fldChar w:fldCharType="separate"/>
          </w:r>
          <w:r w:rsidR="001A52C1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="001A52C1" w:rsidRPr="001A52C1">
            <w:rPr>
              <w:rFonts w:ascii="Times New Roman" w:hAnsi="Times New Roman" w:cs="Times New Roman"/>
              <w:noProof/>
              <w:sz w:val="24"/>
            </w:rPr>
            <w:t>(3)</w:t>
          </w:r>
          <w:r w:rsidR="000E7A15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:rsidR="00476414" w:rsidRDefault="00C8370B" w:rsidP="00095E9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Для пациентов с данным синдромом важен уход за кожей ног. </w:t>
      </w:r>
      <w:r w:rsidR="00510621">
        <w:rPr>
          <w:rFonts w:ascii="Times New Roman" w:hAnsi="Times New Roman" w:cs="Times New Roman"/>
          <w:sz w:val="24"/>
        </w:rPr>
        <w:t xml:space="preserve">Следует каждый день мыть ноги с мылом, носить комфортную мягкую обувь, носить теплые носки, беречь ноги от переохлаждения. Следует аккуратно проводить туалет ног, с осторожностью подстригать ногти на ногах. При потертостях использовать смягчающие кремы. </w:t>
      </w:r>
    </w:p>
    <w:p w:rsidR="00263961" w:rsidRDefault="00AE2527" w:rsidP="0018780C">
      <w:pPr>
        <w:jc w:val="both"/>
        <w:rPr>
          <w:rFonts w:ascii="Times New Roman" w:hAnsi="Times New Roman" w:cs="Times New Roman"/>
          <w:sz w:val="24"/>
        </w:rPr>
      </w:pPr>
      <w:r w:rsidRPr="00BF3A98">
        <w:rPr>
          <w:rFonts w:ascii="Times New Roman" w:hAnsi="Times New Roman" w:cs="Times New Roman"/>
          <w:sz w:val="24"/>
        </w:rPr>
        <w:lastRenderedPageBreak/>
        <w:t xml:space="preserve">  </w:t>
      </w:r>
      <w:r w:rsidR="0018780C" w:rsidRPr="00BF3A98">
        <w:rPr>
          <w:rFonts w:ascii="Times New Roman" w:hAnsi="Times New Roman" w:cs="Times New Roman"/>
          <w:sz w:val="24"/>
        </w:rPr>
        <w:t>Подробное описание правильной гигиены пациента, стрижка ногтей на руках и на ногах представлена в документе САНПИН 2.1.3.2630-10. (Приложение 4 «</w:t>
      </w:r>
      <w:r w:rsidR="00BF3A98" w:rsidRPr="00BF3A98">
        <w:rPr>
          <w:rFonts w:ascii="Times New Roman" w:hAnsi="Times New Roman" w:cs="Times New Roman"/>
          <w:sz w:val="24"/>
        </w:rPr>
        <w:t>САНПИН 2.1.3.2630-10 "САНИТАРНО-ЭПИДЕМИОЛОГИЧЕСКИЕ ТРЕБОВАНИЯ К ОРГАНИЗАЦИЯМ, ОСУЩЕСТВЛЯЮЩИМ МЕДИЦИНСКУЮ ДЕЯТЕЛЬНОСТЬ")</w:t>
      </w:r>
      <w:r w:rsidR="00BF3A98">
        <w:rPr>
          <w:rFonts w:ascii="Times New Roman" w:hAnsi="Times New Roman" w:cs="Times New Roman"/>
          <w:sz w:val="24"/>
        </w:rPr>
        <w:t>.</w:t>
      </w:r>
    </w:p>
    <w:p w:rsidR="004F6302" w:rsidRPr="004F6302" w:rsidRDefault="004F6302" w:rsidP="004F6302">
      <w:pPr>
        <w:pStyle w:val="2"/>
        <w:jc w:val="center"/>
        <w:rPr>
          <w:sz w:val="24"/>
        </w:rPr>
      </w:pPr>
      <w:bookmarkStart w:id="19" w:name="_Toc59301726"/>
      <w:r w:rsidRPr="004F6302">
        <w:rPr>
          <w:sz w:val="24"/>
        </w:rPr>
        <w:t>Глава 6</w:t>
      </w:r>
      <w:bookmarkEnd w:id="19"/>
    </w:p>
    <w:p w:rsidR="004F6302" w:rsidRDefault="004F6302" w:rsidP="004F6302">
      <w:pPr>
        <w:pStyle w:val="2"/>
        <w:jc w:val="center"/>
        <w:rPr>
          <w:sz w:val="24"/>
        </w:rPr>
      </w:pPr>
      <w:bookmarkStart w:id="20" w:name="_Toc59301727"/>
      <w:r>
        <w:rPr>
          <w:sz w:val="24"/>
        </w:rPr>
        <w:t>УХОД ЗА РЕБЕНКОМ ПРИ ТИРЕОТОКСИКОЗЕ И С ГИПЕР</w:t>
      </w:r>
      <w:r w:rsidR="0064112F">
        <w:rPr>
          <w:sz w:val="24"/>
        </w:rPr>
        <w:t>-/ГИПО-</w:t>
      </w:r>
      <w:r>
        <w:rPr>
          <w:sz w:val="24"/>
        </w:rPr>
        <w:t>ФУНКЦИЕЙ ЩИТОВИДНОЙ ЖЕЛЕЗЫ</w:t>
      </w:r>
      <w:bookmarkEnd w:id="20"/>
    </w:p>
    <w:p w:rsidR="00767A1E" w:rsidRDefault="00B77E7A" w:rsidP="00767A1E">
      <w:pPr>
        <w:jc w:val="both"/>
        <w:rPr>
          <w:rFonts w:ascii="Times New Roman" w:hAnsi="Times New Roman" w:cs="Times New Roman"/>
          <w:sz w:val="24"/>
        </w:rPr>
      </w:pPr>
      <w:r w:rsidRPr="00624625">
        <w:rPr>
          <w:rFonts w:ascii="Times New Roman" w:hAnsi="Times New Roman" w:cs="Times New Roman"/>
          <w:sz w:val="24"/>
        </w:rPr>
        <w:t xml:space="preserve">При уходе за ребенком с тиреотоксикозом следует помнить о том, что </w:t>
      </w:r>
      <w:r w:rsidR="00CC70E7" w:rsidRPr="00624625">
        <w:rPr>
          <w:rFonts w:ascii="Times New Roman" w:hAnsi="Times New Roman" w:cs="Times New Roman"/>
          <w:sz w:val="24"/>
        </w:rPr>
        <w:t xml:space="preserve">такой ребенок нуждается в спокойном окружении, достаточном отдыхе и покое. Психологический комфорт – один из основных аспектов в уходе за ребенком с данным заболеванием. </w:t>
      </w:r>
      <w:r w:rsidR="00A43A78" w:rsidRPr="00624625">
        <w:rPr>
          <w:rFonts w:ascii="Times New Roman" w:hAnsi="Times New Roman" w:cs="Times New Roman"/>
          <w:sz w:val="24"/>
        </w:rPr>
        <w:t xml:space="preserve">Таким пациентам положен постельный режим, сон днем не менее 1-1,5 часа. При составлении пищевого рациона следует помнить, и избегать острой пищи, пряностей, копченых продуктов, мясных супов, жареного мяса. Рекомендуется вегетарианская пища и наличие в рационе питания молочных продуктов. </w:t>
      </w:r>
      <w:r w:rsidR="002B4714" w:rsidRPr="00624625">
        <w:rPr>
          <w:rFonts w:ascii="Times New Roman" w:hAnsi="Times New Roman" w:cs="Times New Roman"/>
          <w:sz w:val="24"/>
        </w:rPr>
        <w:t xml:space="preserve">Как и при любом другом заболевании следует точно выполнять все назначения лечащего врача. При уходе </w:t>
      </w:r>
      <w:r w:rsidR="00624625" w:rsidRPr="00624625">
        <w:rPr>
          <w:rFonts w:ascii="Times New Roman" w:hAnsi="Times New Roman" w:cs="Times New Roman"/>
          <w:sz w:val="24"/>
        </w:rPr>
        <w:t>ребенку рекомендуется избегать тяжелых физических и эмоциональных нагрузок, проводить водные процедуры в соответствии с САНПИН 2.1.3.2630-10</w:t>
      </w:r>
      <w:r w:rsidR="00624625">
        <w:rPr>
          <w:rFonts w:ascii="Times New Roman" w:hAnsi="Times New Roman" w:cs="Times New Roman"/>
          <w:sz w:val="24"/>
        </w:rPr>
        <w:t xml:space="preserve">. </w:t>
      </w:r>
      <w:r w:rsidR="00767A1E">
        <w:rPr>
          <w:rFonts w:ascii="Times New Roman" w:hAnsi="Times New Roman" w:cs="Times New Roman"/>
          <w:sz w:val="24"/>
        </w:rPr>
        <w:t xml:space="preserve">(Приложение 5 </w:t>
      </w:r>
      <w:r w:rsidR="00767A1E" w:rsidRPr="00BF3A98">
        <w:rPr>
          <w:rFonts w:ascii="Times New Roman" w:hAnsi="Times New Roman" w:cs="Times New Roman"/>
          <w:sz w:val="24"/>
        </w:rPr>
        <w:t>«САНПИН 2.1.3.2630-10 "САНИТАРНО-ЭПИДЕМИОЛОГИЧЕСКИЕ ТРЕБОВАНИЯ К ОРГАНИЗАЦИЯМ, ОСУЩЕСТВЛЯЮЩИМ МЕДИЦИНСКУЮ ДЕЯТЕЛЬНОСТЬ")</w:t>
      </w:r>
      <w:r w:rsidR="00767A1E">
        <w:rPr>
          <w:rFonts w:ascii="Times New Roman" w:hAnsi="Times New Roman" w:cs="Times New Roman"/>
          <w:sz w:val="24"/>
        </w:rPr>
        <w:t>.</w:t>
      </w:r>
    </w:p>
    <w:p w:rsidR="004F6302" w:rsidRDefault="0064112F" w:rsidP="00426F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При гиперфункции щитовидной железы дети находятся под наблюдением врача-эндокринолога. Если симптомы заболевания выражены не резко, ребенок может ходить в школу под наблюдением </w:t>
      </w:r>
      <w:r w:rsidR="00426F30">
        <w:rPr>
          <w:rFonts w:ascii="Times New Roman" w:hAnsi="Times New Roman" w:cs="Times New Roman"/>
          <w:sz w:val="24"/>
        </w:rPr>
        <w:t>школьного врача и родителей. Он освобожден от внеклассной нагрузки и физических уроков.</w:t>
      </w:r>
    </w:p>
    <w:p w:rsidR="00426F30" w:rsidRDefault="00426F30" w:rsidP="00426F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50BAA">
        <w:rPr>
          <w:rFonts w:ascii="Times New Roman" w:hAnsi="Times New Roman" w:cs="Times New Roman"/>
          <w:sz w:val="24"/>
        </w:rPr>
        <w:t xml:space="preserve">У детей с </w:t>
      </w:r>
      <w:r w:rsidR="00DF5704">
        <w:rPr>
          <w:rFonts w:ascii="Times New Roman" w:hAnsi="Times New Roman" w:cs="Times New Roman"/>
          <w:sz w:val="24"/>
        </w:rPr>
        <w:t xml:space="preserve">гипотиреозом устанавливается постоянный медицинский осмотр, индивидуальные занятия, массаж, гимнастика. Требуется уход за сухой кожей (используют крема, гели и мази). </w:t>
      </w:r>
      <w:r w:rsidR="00DB5837">
        <w:rPr>
          <w:rFonts w:ascii="Times New Roman" w:hAnsi="Times New Roman" w:cs="Times New Roman"/>
          <w:sz w:val="24"/>
        </w:rPr>
        <w:t xml:space="preserve">Дети с данным заболеванием малоподвижны, сонливы, с ослабленной памятью, им сложно справляться с учебой. </w:t>
      </w:r>
      <w:r w:rsidR="002A1522">
        <w:rPr>
          <w:rFonts w:ascii="Times New Roman" w:hAnsi="Times New Roman" w:cs="Times New Roman"/>
          <w:sz w:val="24"/>
        </w:rPr>
        <w:t>Медикаментозное заместительное лечение у таких детей продолжается длительное время, всю жизнь.</w:t>
      </w:r>
    </w:p>
    <w:p w:rsidR="002A1522" w:rsidRDefault="002A1522" w:rsidP="00426F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A62842">
        <w:rPr>
          <w:rFonts w:ascii="Times New Roman" w:hAnsi="Times New Roman" w:cs="Times New Roman"/>
          <w:sz w:val="24"/>
        </w:rPr>
        <w:t xml:space="preserve">При заболеваниях эндокринной системы, как отмечалось ранее, может развиться ожирение. Главным в уходе за пациентом </w:t>
      </w:r>
      <w:r w:rsidR="00CD3B70">
        <w:rPr>
          <w:rFonts w:ascii="Times New Roman" w:hAnsi="Times New Roman" w:cs="Times New Roman"/>
          <w:sz w:val="24"/>
        </w:rPr>
        <w:t xml:space="preserve">является поддержание диеты. </w:t>
      </w:r>
      <w:r w:rsidR="00B53C6A">
        <w:rPr>
          <w:rFonts w:ascii="Times New Roman" w:hAnsi="Times New Roman" w:cs="Times New Roman"/>
          <w:sz w:val="24"/>
        </w:rPr>
        <w:t xml:space="preserve">Используют и альтернативные методики в лечении пациентов с ожирением: акупунктурное программирование, тренажер Фролова, лечебное многослойное одеяло (ОМЛ-01), фитотерапия, поведенческая терапия и др. </w:t>
      </w:r>
      <w:r w:rsidR="00AB5735">
        <w:rPr>
          <w:rFonts w:ascii="Times New Roman" w:hAnsi="Times New Roman" w:cs="Times New Roman"/>
          <w:sz w:val="24"/>
        </w:rPr>
        <w:t>Водятся различные диеты (Например, диета №8</w:t>
      </w:r>
      <w:r w:rsidR="001116CF">
        <w:rPr>
          <w:rFonts w:ascii="Times New Roman" w:hAnsi="Times New Roman" w:cs="Times New Roman"/>
          <w:sz w:val="24"/>
        </w:rPr>
        <w:t>(Приложение 5 «Пример диеты №8)</w:t>
      </w:r>
      <w:r w:rsidR="00AB5735">
        <w:rPr>
          <w:rFonts w:ascii="Times New Roman" w:hAnsi="Times New Roman" w:cs="Times New Roman"/>
          <w:sz w:val="24"/>
        </w:rPr>
        <w:t xml:space="preserve">), которые помогают </w:t>
      </w:r>
      <w:r w:rsidR="001116CF">
        <w:rPr>
          <w:rFonts w:ascii="Times New Roman" w:hAnsi="Times New Roman" w:cs="Times New Roman"/>
          <w:sz w:val="24"/>
        </w:rPr>
        <w:t xml:space="preserve">вывести жиры их жировых депо, воспрепятствовать их новому отложению. </w:t>
      </w:r>
      <w:r w:rsidR="00146674">
        <w:rPr>
          <w:rFonts w:ascii="Times New Roman" w:hAnsi="Times New Roman" w:cs="Times New Roman"/>
          <w:sz w:val="24"/>
        </w:rPr>
        <w:t>Ребенку  при диете следует настраивать так, чтобы он сам способствовал лечению.</w:t>
      </w:r>
    </w:p>
    <w:p w:rsidR="00146674" w:rsidRDefault="00146674" w:rsidP="00426F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E4793">
        <w:rPr>
          <w:rFonts w:ascii="Times New Roman" w:hAnsi="Times New Roman" w:cs="Times New Roman"/>
          <w:sz w:val="24"/>
        </w:rPr>
        <w:t>Высокие риски развития ожирения на первом году жизни из-за этого следует своевременно обучать матерей и родителей правильному вскармливанию ребенка.</w:t>
      </w:r>
    </w:p>
    <w:p w:rsidR="00D912D9" w:rsidRDefault="00D912D9" w:rsidP="00426F30">
      <w:pPr>
        <w:jc w:val="both"/>
        <w:rPr>
          <w:rFonts w:ascii="Times New Roman" w:hAnsi="Times New Roman" w:cs="Times New Roman"/>
          <w:sz w:val="24"/>
        </w:rPr>
      </w:pPr>
    </w:p>
    <w:p w:rsidR="00D912D9" w:rsidRDefault="00D912D9" w:rsidP="00426F30">
      <w:pPr>
        <w:jc w:val="both"/>
        <w:rPr>
          <w:rFonts w:ascii="Times New Roman" w:hAnsi="Times New Roman" w:cs="Times New Roman"/>
          <w:sz w:val="24"/>
        </w:rPr>
      </w:pPr>
    </w:p>
    <w:p w:rsidR="0017168F" w:rsidRDefault="0017168F" w:rsidP="0017168F">
      <w:pPr>
        <w:pStyle w:val="2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  <w:bookmarkStart w:id="21" w:name="_Toc59301729"/>
    </w:p>
    <w:p w:rsidR="00432590" w:rsidRDefault="00BF3A98" w:rsidP="00E723F5">
      <w:pPr>
        <w:pStyle w:val="2"/>
        <w:jc w:val="center"/>
        <w:rPr>
          <w:sz w:val="22"/>
        </w:rPr>
      </w:pPr>
      <w:r>
        <w:rPr>
          <w:sz w:val="22"/>
        </w:rPr>
        <w:t>ЗАКЛЮЧЕНИЕ</w:t>
      </w:r>
      <w:bookmarkEnd w:id="21"/>
    </w:p>
    <w:p w:rsidR="00BF3A98" w:rsidRPr="0087070F" w:rsidRDefault="005B483B" w:rsidP="0087070F">
      <w:pPr>
        <w:jc w:val="both"/>
        <w:rPr>
          <w:rFonts w:ascii="Times New Roman" w:hAnsi="Times New Roman" w:cs="Times New Roman"/>
          <w:sz w:val="24"/>
        </w:rPr>
      </w:pPr>
      <w:r w:rsidRPr="005B483B">
        <w:t xml:space="preserve">  </w:t>
      </w:r>
      <w:r w:rsidRPr="0087070F">
        <w:rPr>
          <w:rFonts w:ascii="Times New Roman" w:hAnsi="Times New Roman" w:cs="Times New Roman"/>
          <w:sz w:val="24"/>
        </w:rPr>
        <w:t xml:space="preserve">Главная задача в обеспечении сестринского  процесса при заболеваниях эндокринной системы у детей в </w:t>
      </w:r>
      <w:r w:rsidR="006172CE" w:rsidRPr="0087070F">
        <w:rPr>
          <w:rFonts w:ascii="Times New Roman" w:hAnsi="Times New Roman" w:cs="Times New Roman"/>
          <w:sz w:val="24"/>
        </w:rPr>
        <w:t xml:space="preserve">помощи и информировании детей и их родителей с основными аспектами заболеваний. При хорошем и правильном лечении и уходе за детьми с различными эндокринопатиями, сохраняется стабильная работоспособность пациентов. </w:t>
      </w:r>
      <w:r w:rsidR="00D7226A" w:rsidRPr="0087070F">
        <w:rPr>
          <w:rFonts w:ascii="Times New Roman" w:hAnsi="Times New Roman" w:cs="Times New Roman"/>
          <w:sz w:val="24"/>
        </w:rPr>
        <w:t xml:space="preserve">Необходимо отслеживать уровень сахара в крови, для этого следует знать назначение тестовых полосок и глюкометров. Медицина не стоит на месте, </w:t>
      </w:r>
      <w:r w:rsidR="006755C2" w:rsidRPr="0087070F">
        <w:rPr>
          <w:rFonts w:ascii="Times New Roman" w:hAnsi="Times New Roman" w:cs="Times New Roman"/>
          <w:sz w:val="24"/>
        </w:rPr>
        <w:t xml:space="preserve">производятся усовершенствованные инструменты для проведения внутрикожных инъекций, совершенствуются диеты, вводятся новые заменители сахара. Так как полного выздоровления при сахарном диабете </w:t>
      </w:r>
      <w:r w:rsidR="00D92E5E" w:rsidRPr="0087070F">
        <w:rPr>
          <w:rFonts w:ascii="Times New Roman" w:hAnsi="Times New Roman" w:cs="Times New Roman"/>
          <w:sz w:val="24"/>
        </w:rPr>
        <w:t xml:space="preserve">не происходит, то можно добиться кризов, ремиссии заболевания, при которых дети смогут вести свой привычный образ жизни. </w:t>
      </w:r>
      <w:r w:rsidR="00257864" w:rsidRPr="0087070F">
        <w:rPr>
          <w:rFonts w:ascii="Times New Roman" w:hAnsi="Times New Roman" w:cs="Times New Roman"/>
          <w:sz w:val="24"/>
        </w:rPr>
        <w:t xml:space="preserve">Производится открытие «Школ диабета» по всей стране, где </w:t>
      </w:r>
      <w:r w:rsidR="0087070F" w:rsidRPr="0087070F">
        <w:rPr>
          <w:rFonts w:ascii="Times New Roman" w:hAnsi="Times New Roman" w:cs="Times New Roman"/>
          <w:sz w:val="24"/>
        </w:rPr>
        <w:t xml:space="preserve">проходят открытые лекции с целью профилактики данного заболевания и освещение проблем, связанных с различными типами диабета. </w:t>
      </w:r>
    </w:p>
    <w:p w:rsidR="00263961" w:rsidRDefault="0063445D" w:rsidP="00B72FEB">
      <w:pPr>
        <w:jc w:val="both"/>
        <w:rPr>
          <w:rFonts w:ascii="Times New Roman" w:hAnsi="Times New Roman" w:cs="Times New Roman"/>
        </w:rPr>
      </w:pPr>
      <w:r>
        <w:t xml:space="preserve">  </w:t>
      </w:r>
      <w:r w:rsidR="00F778B9">
        <w:rPr>
          <w:rFonts w:ascii="Times New Roman" w:hAnsi="Times New Roman" w:cs="Times New Roman"/>
        </w:rPr>
        <w:t xml:space="preserve">На сегодняшний день каждый ребенок с СД получает специальный «Паспорт диабетика», в котором помимо личных данных вписаны дозы инсулина, последнее время введения препарата, результаты последних анализов крови и мочи. </w:t>
      </w:r>
      <w:r w:rsidR="00A40B05">
        <w:rPr>
          <w:rFonts w:ascii="Times New Roman" w:hAnsi="Times New Roman" w:cs="Times New Roman"/>
        </w:rPr>
        <w:t xml:space="preserve">В рамках Сент-Венсенской декларации европейских отделений ВОЗ и Международного диабетического </w:t>
      </w:r>
      <w:r w:rsidR="00B72FEB">
        <w:rPr>
          <w:rFonts w:ascii="Times New Roman" w:hAnsi="Times New Roman" w:cs="Times New Roman"/>
        </w:rPr>
        <w:t>фонда каждому больному выдается специальная карточка наблюдения под названием «Диабет»</w:t>
      </w:r>
      <w:r w:rsidR="00F02EC2">
        <w:rPr>
          <w:rFonts w:ascii="Times New Roman" w:hAnsi="Times New Roman" w:cs="Times New Roman"/>
        </w:rPr>
        <w:t>,</w:t>
      </w:r>
      <w:r w:rsidR="00B72FEB">
        <w:rPr>
          <w:rFonts w:ascii="Times New Roman" w:hAnsi="Times New Roman" w:cs="Times New Roman"/>
        </w:rPr>
        <w:t xml:space="preserve"> где так же прописаны необходимая информация о лечении и результатах анализов. </w:t>
      </w:r>
    </w:p>
    <w:p w:rsidR="00693E72" w:rsidRDefault="001D3645" w:rsidP="00B72F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Детям с гипотиреозом в уходе следует обратить внимание на кожу, своевременное ее увлажнение специализированными кремами и мазями. </w:t>
      </w:r>
      <w:r w:rsidR="00693E72">
        <w:rPr>
          <w:rFonts w:ascii="Times New Roman" w:hAnsi="Times New Roman" w:cs="Times New Roman"/>
        </w:rPr>
        <w:t xml:space="preserve">Детям с гиперфункцией желез следует следить за своим здоровьем, родителям следить за активностью ребенка в школе, по необходимости брать выходной для ребенка на неделе.  </w:t>
      </w:r>
    </w:p>
    <w:p w:rsidR="00693E72" w:rsidRDefault="00693E72" w:rsidP="00B72F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же в целях снижения риска ожирения у пациента следует следить за его диетой. Так как диета является основным немедикаментозным средством лечения различных заболеваний. </w:t>
      </w:r>
    </w:p>
    <w:p w:rsidR="00672C05" w:rsidRPr="00693E72" w:rsidRDefault="00672C05" w:rsidP="00B72F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83107880"/>
        <w:docPartObj>
          <w:docPartGallery w:val="Bibliographies"/>
          <w:docPartUnique/>
        </w:docPartObj>
      </w:sdtPr>
      <w:sdtEndPr>
        <w:rPr>
          <w:sz w:val="24"/>
        </w:rPr>
      </w:sdtEndPr>
      <w:sdtContent>
        <w:bookmarkStart w:id="22" w:name="_Toc59301728" w:displacedByCustomXml="prev"/>
        <w:p w:rsidR="0017168F" w:rsidRDefault="0017168F" w:rsidP="0017168F">
          <w:pPr>
            <w:pStyle w:val="1"/>
            <w:jc w:val="center"/>
          </w:pPr>
          <w:r>
            <w:rPr>
              <w:rFonts w:ascii="Times New Roman" w:hAnsi="Times New Roman" w:cs="Times New Roman"/>
              <w:color w:val="000000" w:themeColor="text1"/>
              <w:sz w:val="24"/>
            </w:rPr>
            <w:t xml:space="preserve">СПИСОК </w:t>
          </w:r>
          <w:bookmarkEnd w:id="22"/>
          <w:r w:rsidR="00102837">
            <w:rPr>
              <w:rFonts w:ascii="Times New Roman" w:hAnsi="Times New Roman" w:cs="Times New Roman"/>
              <w:color w:val="000000" w:themeColor="text1"/>
              <w:sz w:val="24"/>
            </w:rPr>
            <w:t>ИСПОЛЬЗОВАННЫХ ИСТОЧНИКОВ</w:t>
          </w:r>
        </w:p>
        <w:sdt>
          <w:sdtPr>
            <w:id w:val="111145805"/>
            <w:bibliography/>
          </w:sdtPr>
          <w:sdtEndPr>
            <w:rPr>
              <w:sz w:val="24"/>
            </w:rPr>
          </w:sdtEndPr>
          <w:sdtContent>
            <w:p w:rsidR="00E90EB4" w:rsidRPr="00673F82" w:rsidRDefault="00E90EB4" w:rsidP="00673F82">
              <w:pPr>
                <w:jc w:val="center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Оновная литература:</w:t>
              </w:r>
            </w:p>
            <w:p w:rsidR="0017168F" w:rsidRPr="00673F82" w:rsidRDefault="000E7A15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fldChar w:fldCharType="begin"/>
              </w:r>
              <w:r w:rsidR="0017168F" w:rsidRPr="00673F82">
                <w:rPr>
                  <w:rFonts w:ascii="Times New Roman" w:hAnsi="Times New Roman" w:cs="Times New Roman"/>
                  <w:sz w:val="24"/>
                </w:rPr>
                <w:instrText xml:space="preserve"> BIBLIOGRAPHY </w:instrText>
              </w:r>
              <w:r w:rsidRPr="00673F82">
                <w:rPr>
                  <w:rFonts w:ascii="Times New Roman" w:hAnsi="Times New Roman" w:cs="Times New Roman"/>
                  <w:sz w:val="24"/>
                </w:rPr>
                <w:fldChar w:fldCharType="separate"/>
              </w:r>
              <w:r w:rsidR="0017168F" w:rsidRPr="00673F82">
                <w:rPr>
                  <w:rFonts w:ascii="Times New Roman" w:hAnsi="Times New Roman" w:cs="Times New Roman"/>
                  <w:sz w:val="24"/>
                </w:rPr>
                <w:t>1. ПАНДЕМИЯ COVID-19 И ЭНДОКРИНОПАТИИ. Н.Г. Мокрышева, Г.Р. Галстян, М.А. Киржаков, А.К. Еремкина, Е.А. Пигарова, Г.А. Мельниченко. [ред.] Н.Г. Мокрышева. 1, Москва : Национальный медицинский исследовательский центр эндокринологии, 11 04 2020 r., Проблемы эндокринологии, Т. 1, стр. 7-8.</w:t>
              </w:r>
            </w:p>
            <w:p w:rsidR="0017168F" w:rsidRPr="00673F82" w:rsidRDefault="0017168F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2. Рекомендации для врачей по лечению эндокринных заболеваний в условиях пандемии COVID-19. А., Гребенчук. Москва : Интернет статья, 2020 r.</w:t>
              </w:r>
            </w:p>
            <w:p w:rsidR="0017168F" w:rsidRPr="00673F82" w:rsidRDefault="0017168F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3. Запруднов, А. М. Общий уход за детьми : руководство к практическим занятиям и сестринской практике / Запруднов А. М. , Григорьев К. И. - Москва : ГЭОТАР-Медиа, 2015. - 512 с. - Текст : электронный // URL : http://www.studmedlib.ru/book/ISBN9785970431382.html (дата обращения: 15.12.2020). - Режим доступа : по подписке.</w:t>
              </w:r>
            </w:p>
            <w:p w:rsidR="00E90EB4" w:rsidRPr="00673F82" w:rsidRDefault="00E90EB4" w:rsidP="00673F82">
              <w:pPr>
                <w:jc w:val="center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Дополнительная литература:</w:t>
              </w:r>
            </w:p>
            <w:p w:rsidR="00E90EB4" w:rsidRPr="00673F82" w:rsidRDefault="00614315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1. Электронная библиотечная система «Консультант врача: электронная медицинская библиотека» www.rosmedlib.ru</w:t>
              </w:r>
            </w:p>
            <w:p w:rsidR="00673F82" w:rsidRPr="00673F82" w:rsidRDefault="00673F82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9F7A19">
                <w:rPr>
                  <w:rFonts w:ascii="Times New Roman" w:hAnsi="Times New Roman" w:cs="Times New Roman"/>
                  <w:sz w:val="24"/>
                  <w:lang w:val="en-US"/>
                </w:rPr>
                <w:t xml:space="preserve">2. Zhang P. et al. Global epidemiology of diabetic foot ulceration: a systematic review and meta-analysis //Annals of medicine. – 2017. – </w:t>
              </w:r>
              <w:r w:rsidRPr="00673F82">
                <w:rPr>
                  <w:rFonts w:ascii="Times New Roman" w:hAnsi="Times New Roman" w:cs="Times New Roman"/>
                  <w:sz w:val="24"/>
                </w:rPr>
                <w:t>Т</w:t>
              </w:r>
              <w:r w:rsidRPr="009F7A19">
                <w:rPr>
                  <w:rFonts w:ascii="Times New Roman" w:hAnsi="Times New Roman" w:cs="Times New Roman"/>
                  <w:sz w:val="24"/>
                  <w:lang w:val="en-US"/>
                </w:rPr>
                <w:t xml:space="preserve">. 49. – №. </w:t>
              </w:r>
              <w:r w:rsidRPr="00673F82">
                <w:rPr>
                  <w:rFonts w:ascii="Times New Roman" w:hAnsi="Times New Roman" w:cs="Times New Roman"/>
                  <w:sz w:val="24"/>
                </w:rPr>
                <w:t>2. – С. 106-116.</w:t>
              </w:r>
            </w:p>
            <w:p w:rsidR="00673F82" w:rsidRPr="00673F82" w:rsidRDefault="00673F82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</w:p>
            <w:p w:rsidR="00614315" w:rsidRPr="00673F82" w:rsidRDefault="00614315" w:rsidP="00673F82">
              <w:pPr>
                <w:jc w:val="center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Програмное обеспечение и Интернет-ресурсы:</w:t>
              </w:r>
            </w:p>
            <w:p w:rsidR="00F20E8D" w:rsidRPr="00673F82" w:rsidRDefault="00614315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 xml:space="preserve">1. </w:t>
              </w:r>
              <w:r w:rsidR="00F20E8D" w:rsidRPr="00673F82">
                <w:rPr>
                  <w:rFonts w:ascii="Times New Roman" w:hAnsi="Times New Roman" w:cs="Times New Roman"/>
                  <w:sz w:val="24"/>
                </w:rPr>
                <w:t xml:space="preserve"> О., Зайцева. ДИЕТА №8 (СТОЛ №8): ПИТАНИЕ ПРИ ОЖИРЕНИИ. [https://smachno.ua/recepty/vidy-diet/diets-10676/] УКР, Украина : Смачно, 2020 r.</w:t>
              </w:r>
            </w:p>
            <w:p w:rsidR="00614315" w:rsidRPr="00673F82" w:rsidRDefault="00FE5C8B" w:rsidP="00673F82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2. "ОБ УТВЕРЖДЕНИИ САНПИН 2.1.3.2630-10 "САНИТАРНО-ЭПИДЕМИОЛОГИЧЕСКИЕ ТРЕБОВАНИЯ К ОРГАНИЗАЦИЯМ, ОСУЩЕСТВЛЯЮЩИМ МЕДИЦИНСКУЮ ДЕЯТЕЛЬНОСТЬ"". [http://www.innovbusiness.ru/pravo/DocumShow.asp?DocumID=170711&amp;DocumType=15] Москва : НДП "Альянс Медиа", 2003 r.</w:t>
              </w:r>
            </w:p>
            <w:p w:rsidR="00FE5C8B" w:rsidRPr="009F7A19" w:rsidRDefault="00FE5C8B" w:rsidP="00673F82">
              <w:pPr>
                <w:jc w:val="both"/>
                <w:rPr>
                  <w:rFonts w:ascii="Times New Roman" w:hAnsi="Times New Roman" w:cs="Times New Roman"/>
                  <w:sz w:val="24"/>
                  <w:lang w:val="en-US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t>3.</w:t>
              </w:r>
              <w:r w:rsidR="00673F82" w:rsidRPr="00673F82">
                <w:rPr>
                  <w:rFonts w:ascii="Times New Roman" w:hAnsi="Times New Roman" w:cs="Times New Roman"/>
                  <w:sz w:val="24"/>
                </w:rPr>
                <w:t xml:space="preserve"> Б., Матюнин. Стол №9 при диабете. </w:t>
              </w:r>
              <w:r w:rsidR="00673F82" w:rsidRPr="009F7A19">
                <w:rPr>
                  <w:rFonts w:ascii="Times New Roman" w:hAnsi="Times New Roman" w:cs="Times New Roman"/>
                  <w:sz w:val="24"/>
                  <w:lang w:val="en-US"/>
                </w:rPr>
                <w:t xml:space="preserve">[https://medportal.ru/enc/endocrinology/diabetsaharnyj/stol-9-pri-diabete/] </w:t>
              </w:r>
              <w:r w:rsidR="00673F82" w:rsidRPr="00673F82">
                <w:rPr>
                  <w:rFonts w:ascii="Times New Roman" w:hAnsi="Times New Roman" w:cs="Times New Roman"/>
                  <w:sz w:val="24"/>
                </w:rPr>
                <w:t>Москва</w:t>
              </w:r>
              <w:r w:rsidR="00673F82" w:rsidRPr="009F7A19">
                <w:rPr>
                  <w:rFonts w:ascii="Times New Roman" w:hAnsi="Times New Roman" w:cs="Times New Roman"/>
                  <w:sz w:val="24"/>
                  <w:lang w:val="en-US"/>
                </w:rPr>
                <w:t> : Marco Verch/Flickr, 2020 r.</w:t>
              </w:r>
            </w:p>
            <w:p w:rsidR="0017168F" w:rsidRPr="0017168F" w:rsidRDefault="000E7A15" w:rsidP="00673F82">
              <w:pPr>
                <w:jc w:val="both"/>
                <w:rPr>
                  <w:sz w:val="24"/>
                </w:rPr>
              </w:pPr>
              <w:r w:rsidRPr="00673F82">
                <w:rPr>
                  <w:rFonts w:ascii="Times New Roman" w:hAnsi="Times New Roman" w:cs="Times New Roman"/>
                  <w:sz w:val="24"/>
                </w:rPr>
                <w:fldChar w:fldCharType="end"/>
              </w:r>
            </w:p>
          </w:sdtContent>
        </w:sdt>
      </w:sdtContent>
    </w:sdt>
    <w:p w:rsidR="0017168F" w:rsidRDefault="0017168F" w:rsidP="00E723F5">
      <w:pPr>
        <w:pStyle w:val="2"/>
        <w:jc w:val="center"/>
        <w:rPr>
          <w:sz w:val="22"/>
        </w:rPr>
      </w:pPr>
    </w:p>
    <w:p w:rsidR="0017168F" w:rsidRDefault="0017168F" w:rsidP="00E723F5">
      <w:pPr>
        <w:pStyle w:val="2"/>
        <w:jc w:val="center"/>
        <w:rPr>
          <w:sz w:val="22"/>
        </w:rPr>
      </w:pPr>
    </w:p>
    <w:p w:rsidR="00532421" w:rsidRDefault="00532421" w:rsidP="0017168F">
      <w:pPr>
        <w:pStyle w:val="2"/>
        <w:rPr>
          <w:sz w:val="22"/>
        </w:rPr>
      </w:pPr>
    </w:p>
    <w:p w:rsidR="00673F82" w:rsidRDefault="00673F82" w:rsidP="0017168F">
      <w:pPr>
        <w:pStyle w:val="2"/>
        <w:rPr>
          <w:sz w:val="22"/>
        </w:rPr>
      </w:pPr>
    </w:p>
    <w:p w:rsidR="00432590" w:rsidRDefault="00C07436" w:rsidP="00E723F5">
      <w:pPr>
        <w:pStyle w:val="2"/>
        <w:jc w:val="center"/>
        <w:rPr>
          <w:sz w:val="22"/>
        </w:rPr>
      </w:pPr>
      <w:bookmarkStart w:id="23" w:name="_Toc59301730"/>
      <w:r w:rsidRPr="00E723F5">
        <w:rPr>
          <w:sz w:val="22"/>
        </w:rPr>
        <w:t>Приложение 1</w:t>
      </w:r>
      <w:bookmarkEnd w:id="23"/>
    </w:p>
    <w:p w:rsidR="00EE62BF" w:rsidRDefault="00532421" w:rsidP="00E723F5">
      <w:pPr>
        <w:pStyle w:val="2"/>
        <w:jc w:val="center"/>
        <w:rPr>
          <w:sz w:val="24"/>
        </w:rPr>
      </w:pPr>
      <w:r>
        <w:rPr>
          <w:sz w:val="24"/>
        </w:rPr>
        <w:t>ПРИМЕР МЕНЮ ДИЕТЫ №9</w:t>
      </w:r>
    </w:p>
    <w:p w:rsidR="00EE62BF" w:rsidRDefault="00553785" w:rsidP="00EE62BF">
      <w:pPr>
        <w:jc w:val="both"/>
      </w:pPr>
      <w:r>
        <w:t>Прием пищи разделяем на 6 раз в сутки:</w:t>
      </w:r>
    </w:p>
    <w:p w:rsidR="00553785" w:rsidRDefault="00553785" w:rsidP="00553785">
      <w:pPr>
        <w:pStyle w:val="ac"/>
        <w:numPr>
          <w:ilvl w:val="0"/>
          <w:numId w:val="1"/>
        </w:numPr>
        <w:jc w:val="both"/>
      </w:pPr>
      <w:r>
        <w:t xml:space="preserve">Первый прием пищи (первый завтрак): </w:t>
      </w:r>
      <w:r w:rsidR="00FE2640">
        <w:t>каша гречневая рассыпчатая, нежирный творог на молоке, чай без сахара (или с заменителем сахара)/простая вода.</w:t>
      </w:r>
    </w:p>
    <w:p w:rsidR="00FE2640" w:rsidRDefault="00F665F0" w:rsidP="00553785">
      <w:pPr>
        <w:pStyle w:val="ac"/>
        <w:numPr>
          <w:ilvl w:val="0"/>
          <w:numId w:val="1"/>
        </w:numPr>
        <w:jc w:val="both"/>
      </w:pPr>
      <w:r>
        <w:t>Второй завтрак: отвар из отрубей пшеницы.</w:t>
      </w:r>
    </w:p>
    <w:p w:rsidR="00F665F0" w:rsidRDefault="00F665F0" w:rsidP="00553785">
      <w:pPr>
        <w:pStyle w:val="ac"/>
        <w:numPr>
          <w:ilvl w:val="0"/>
          <w:numId w:val="1"/>
        </w:numPr>
        <w:jc w:val="both"/>
      </w:pPr>
      <w:r>
        <w:t xml:space="preserve">Обед: </w:t>
      </w:r>
      <w:r w:rsidR="001F0B74">
        <w:t xml:space="preserve">суп щи из свежей капусты с растительным маслом, мясо отварное с молочным соусом, тушеная морковь, желе фруктовое на  ксилите. </w:t>
      </w:r>
    </w:p>
    <w:p w:rsidR="005C52B1" w:rsidRDefault="008319F6" w:rsidP="00553785">
      <w:pPr>
        <w:pStyle w:val="ac"/>
        <w:numPr>
          <w:ilvl w:val="0"/>
          <w:numId w:val="1"/>
        </w:numPr>
        <w:jc w:val="both"/>
      </w:pPr>
      <w:r>
        <w:t>Полдник: яблоки свежие(2).</w:t>
      </w:r>
    </w:p>
    <w:p w:rsidR="00DA46DE" w:rsidRDefault="00B87479" w:rsidP="00DA46DE">
      <w:pPr>
        <w:pStyle w:val="ac"/>
        <w:numPr>
          <w:ilvl w:val="0"/>
          <w:numId w:val="1"/>
        </w:numPr>
        <w:jc w:val="both"/>
      </w:pPr>
      <w:r>
        <w:t xml:space="preserve">Ужин: шницель из капусты, рыба отварная, запеченная на молочном соусе, </w:t>
      </w:r>
      <w:r w:rsidR="00DA46DE">
        <w:t>чай без сахара (или с заменителем сахара)/простая вода.</w:t>
      </w:r>
    </w:p>
    <w:p w:rsidR="008319F6" w:rsidRPr="00EE62BF" w:rsidRDefault="00DA46DE" w:rsidP="00DA46DE">
      <w:pPr>
        <w:pStyle w:val="ac"/>
        <w:numPr>
          <w:ilvl w:val="0"/>
          <w:numId w:val="1"/>
        </w:numPr>
        <w:jc w:val="both"/>
      </w:pPr>
      <w:r>
        <w:t xml:space="preserve">Второй ужин: </w:t>
      </w:r>
      <w:r w:rsidR="00BB0548">
        <w:t>кефир.</w:t>
      </w: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1D3645" w:rsidRDefault="001D3645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AE637E" w:rsidRDefault="00AE637E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532421" w:rsidRDefault="00532421" w:rsidP="00E723F5">
      <w:pPr>
        <w:pStyle w:val="2"/>
        <w:jc w:val="center"/>
        <w:rPr>
          <w:sz w:val="22"/>
        </w:rPr>
      </w:pPr>
    </w:p>
    <w:p w:rsidR="00C07436" w:rsidRDefault="00C07436" w:rsidP="00E723F5">
      <w:pPr>
        <w:pStyle w:val="2"/>
        <w:jc w:val="center"/>
        <w:rPr>
          <w:sz w:val="22"/>
        </w:rPr>
      </w:pPr>
      <w:bookmarkStart w:id="24" w:name="_Toc59301732"/>
      <w:r w:rsidRPr="00E723F5">
        <w:rPr>
          <w:sz w:val="22"/>
        </w:rPr>
        <w:t>Приложение 2</w:t>
      </w:r>
      <w:bookmarkEnd w:id="24"/>
    </w:p>
    <w:p w:rsidR="0032597E" w:rsidRDefault="00532421" w:rsidP="00E723F5">
      <w:pPr>
        <w:pStyle w:val="2"/>
        <w:jc w:val="center"/>
        <w:rPr>
          <w:sz w:val="24"/>
        </w:rPr>
      </w:pPr>
      <w:r>
        <w:rPr>
          <w:sz w:val="24"/>
        </w:rPr>
        <w:t>ВИДЫ ШПРИЦЕВ</w:t>
      </w:r>
    </w:p>
    <w:p w:rsidR="00CB7C05" w:rsidRDefault="00CB7C05" w:rsidP="00E723F5">
      <w:pPr>
        <w:pStyle w:val="2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552931" cy="4638675"/>
            <wp:effectExtent l="19050" t="0" r="19" b="0"/>
            <wp:docPr id="1" name="Рисунок 0" descr="виды шпри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ды шприцев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6089" cy="464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05" w:rsidRDefault="003826C6" w:rsidP="003826C6">
      <w:pPr>
        <w:pStyle w:val="2"/>
        <w:spacing w:before="0" w:beforeAutospacing="0" w:after="0" w:afterAutospacing="0"/>
        <w:jc w:val="center"/>
        <w:rPr>
          <w:b w:val="0"/>
          <w:sz w:val="24"/>
        </w:rPr>
      </w:pPr>
      <w:bookmarkStart w:id="25" w:name="_Toc59283986"/>
      <w:bookmarkStart w:id="26" w:name="_Toc59301734"/>
      <w:r>
        <w:rPr>
          <w:b w:val="0"/>
          <w:sz w:val="24"/>
        </w:rPr>
        <w:t>а- одноразовый шприц</w:t>
      </w:r>
      <w:bookmarkEnd w:id="25"/>
      <w:bookmarkEnd w:id="26"/>
    </w:p>
    <w:p w:rsidR="003826C6" w:rsidRDefault="003826C6" w:rsidP="003826C6">
      <w:pPr>
        <w:pStyle w:val="2"/>
        <w:spacing w:before="0" w:beforeAutospacing="0" w:after="0" w:afterAutospacing="0"/>
        <w:jc w:val="center"/>
        <w:rPr>
          <w:b w:val="0"/>
          <w:sz w:val="24"/>
        </w:rPr>
      </w:pPr>
      <w:bookmarkStart w:id="27" w:name="_Toc59283987"/>
      <w:bookmarkStart w:id="28" w:name="_Toc59301735"/>
      <w:r>
        <w:rPr>
          <w:b w:val="0"/>
          <w:sz w:val="24"/>
        </w:rPr>
        <w:t>б- шприц «Рекорд»</w:t>
      </w:r>
      <w:bookmarkEnd w:id="27"/>
      <w:bookmarkEnd w:id="28"/>
    </w:p>
    <w:p w:rsidR="003826C6" w:rsidRDefault="003826C6" w:rsidP="003826C6">
      <w:pPr>
        <w:pStyle w:val="2"/>
        <w:spacing w:before="0" w:beforeAutospacing="0" w:after="0" w:afterAutospacing="0"/>
        <w:jc w:val="center"/>
        <w:rPr>
          <w:b w:val="0"/>
          <w:sz w:val="24"/>
        </w:rPr>
      </w:pPr>
      <w:bookmarkStart w:id="29" w:name="_Toc59283988"/>
      <w:bookmarkStart w:id="30" w:name="_Toc59301736"/>
      <w:r>
        <w:rPr>
          <w:b w:val="0"/>
          <w:sz w:val="24"/>
        </w:rPr>
        <w:t>в- комбинированный шприц</w:t>
      </w:r>
      <w:bookmarkEnd w:id="29"/>
      <w:bookmarkEnd w:id="30"/>
    </w:p>
    <w:p w:rsidR="003826C6" w:rsidRDefault="003826C6" w:rsidP="003826C6">
      <w:pPr>
        <w:pStyle w:val="2"/>
        <w:spacing w:before="0" w:beforeAutospacing="0" w:after="0" w:afterAutospacing="0"/>
        <w:jc w:val="center"/>
        <w:rPr>
          <w:b w:val="0"/>
          <w:sz w:val="24"/>
        </w:rPr>
      </w:pPr>
      <w:bookmarkStart w:id="31" w:name="_Toc59283989"/>
      <w:bookmarkStart w:id="32" w:name="_Toc59301737"/>
      <w:r>
        <w:rPr>
          <w:b w:val="0"/>
          <w:sz w:val="24"/>
        </w:rPr>
        <w:t>г- шприц Жане</w:t>
      </w:r>
      <w:bookmarkEnd w:id="31"/>
      <w:bookmarkEnd w:id="32"/>
    </w:p>
    <w:p w:rsidR="0032597E" w:rsidRPr="00DF2A79" w:rsidRDefault="003826C6" w:rsidP="00DF2A79">
      <w:pPr>
        <w:pStyle w:val="2"/>
        <w:spacing w:before="0" w:beforeAutospacing="0" w:after="0" w:afterAutospacing="0"/>
        <w:jc w:val="center"/>
        <w:rPr>
          <w:b w:val="0"/>
          <w:sz w:val="24"/>
        </w:rPr>
      </w:pPr>
      <w:bookmarkStart w:id="33" w:name="_Toc59283990"/>
      <w:bookmarkStart w:id="34" w:name="_Toc59301738"/>
      <w:r>
        <w:rPr>
          <w:b w:val="0"/>
          <w:sz w:val="24"/>
        </w:rPr>
        <w:t>д- набор игл к шприцам</w:t>
      </w:r>
      <w:bookmarkEnd w:id="33"/>
      <w:bookmarkEnd w:id="34"/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E723F5">
      <w:pPr>
        <w:pStyle w:val="2"/>
        <w:jc w:val="center"/>
        <w:rPr>
          <w:sz w:val="22"/>
        </w:rPr>
      </w:pPr>
    </w:p>
    <w:p w:rsidR="00263961" w:rsidRDefault="00263961" w:rsidP="00532421">
      <w:pPr>
        <w:pStyle w:val="2"/>
        <w:rPr>
          <w:sz w:val="22"/>
        </w:rPr>
      </w:pPr>
    </w:p>
    <w:p w:rsidR="00C07436" w:rsidRDefault="00C07436" w:rsidP="00E723F5">
      <w:pPr>
        <w:pStyle w:val="2"/>
        <w:jc w:val="center"/>
        <w:rPr>
          <w:sz w:val="22"/>
        </w:rPr>
      </w:pPr>
      <w:bookmarkStart w:id="35" w:name="_Toc59301739"/>
      <w:r w:rsidRPr="00E723F5">
        <w:rPr>
          <w:sz w:val="22"/>
        </w:rPr>
        <w:t>Приложение 3</w:t>
      </w:r>
      <w:bookmarkEnd w:id="35"/>
    </w:p>
    <w:p w:rsidR="00B41BA5" w:rsidRDefault="00532421" w:rsidP="00E723F5">
      <w:pPr>
        <w:pStyle w:val="2"/>
        <w:jc w:val="center"/>
        <w:rPr>
          <w:sz w:val="24"/>
        </w:rPr>
      </w:pPr>
      <w:r>
        <w:rPr>
          <w:sz w:val="24"/>
        </w:rPr>
        <w:t>ИНСУЛИНОВЫЕ ШПРИЦЫ</w:t>
      </w:r>
    </w:p>
    <w:p w:rsidR="00B41BA5" w:rsidRDefault="006F301A" w:rsidP="00E723F5">
      <w:pPr>
        <w:pStyle w:val="2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4238166" cy="5762625"/>
            <wp:effectExtent l="19050" t="0" r="0" b="0"/>
            <wp:docPr id="2" name="Рисунок 1" descr="инсулиновые шпр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улиновые шприцы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900" cy="576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01A" w:rsidRDefault="00263961" w:rsidP="00263961">
      <w:pPr>
        <w:spacing w:after="0"/>
        <w:jc w:val="center"/>
      </w:pPr>
      <w:r>
        <w:t>а- одноразовый инсулиновый шприц</w:t>
      </w:r>
    </w:p>
    <w:p w:rsidR="00263961" w:rsidRDefault="00263961" w:rsidP="00263961">
      <w:pPr>
        <w:spacing w:after="0"/>
        <w:jc w:val="center"/>
      </w:pPr>
      <w:r>
        <w:t>б- шприц-ручка</w:t>
      </w:r>
    </w:p>
    <w:p w:rsidR="00263961" w:rsidRPr="00263961" w:rsidRDefault="00263961" w:rsidP="00263961">
      <w:pPr>
        <w:spacing w:after="0"/>
        <w:jc w:val="center"/>
      </w:pPr>
    </w:p>
    <w:p w:rsidR="007E685C" w:rsidRDefault="007E685C" w:rsidP="007E685C">
      <w:pPr>
        <w:jc w:val="right"/>
        <w:rPr>
          <w:rFonts w:ascii="Times New Roman" w:hAnsi="Times New Roman" w:cs="Times New Roman"/>
        </w:rPr>
      </w:pPr>
    </w:p>
    <w:p w:rsidR="007E685C" w:rsidRDefault="007E685C" w:rsidP="007C3402">
      <w:pPr>
        <w:jc w:val="right"/>
        <w:rPr>
          <w:rFonts w:ascii="Times New Roman" w:hAnsi="Times New Roman" w:cs="Times New Roman"/>
          <w:sz w:val="24"/>
        </w:rPr>
      </w:pPr>
    </w:p>
    <w:p w:rsidR="0018780C" w:rsidRDefault="0018780C" w:rsidP="007C3402">
      <w:pPr>
        <w:jc w:val="right"/>
        <w:rPr>
          <w:rFonts w:ascii="Times New Roman" w:hAnsi="Times New Roman" w:cs="Times New Roman"/>
          <w:sz w:val="24"/>
        </w:rPr>
      </w:pPr>
    </w:p>
    <w:p w:rsidR="0018780C" w:rsidRDefault="0018780C" w:rsidP="007C3402">
      <w:pPr>
        <w:jc w:val="right"/>
        <w:rPr>
          <w:rFonts w:ascii="Times New Roman" w:hAnsi="Times New Roman" w:cs="Times New Roman"/>
          <w:sz w:val="24"/>
        </w:rPr>
      </w:pPr>
    </w:p>
    <w:p w:rsidR="0018780C" w:rsidRDefault="0018780C" w:rsidP="007C3402">
      <w:pPr>
        <w:jc w:val="right"/>
        <w:rPr>
          <w:rFonts w:ascii="Times New Roman" w:hAnsi="Times New Roman" w:cs="Times New Roman"/>
          <w:sz w:val="24"/>
        </w:rPr>
      </w:pPr>
    </w:p>
    <w:p w:rsidR="00AE637E" w:rsidRDefault="00AE637E" w:rsidP="00532421">
      <w:pPr>
        <w:rPr>
          <w:rFonts w:ascii="Times New Roman" w:hAnsi="Times New Roman" w:cs="Times New Roman"/>
          <w:sz w:val="24"/>
        </w:rPr>
      </w:pPr>
    </w:p>
    <w:p w:rsidR="0018780C" w:rsidRDefault="0018780C" w:rsidP="0018780C">
      <w:pPr>
        <w:pStyle w:val="2"/>
        <w:jc w:val="center"/>
        <w:rPr>
          <w:sz w:val="24"/>
        </w:rPr>
      </w:pPr>
      <w:bookmarkStart w:id="36" w:name="_Toc59301741"/>
      <w:r>
        <w:rPr>
          <w:sz w:val="24"/>
        </w:rPr>
        <w:t>Приложение 4</w:t>
      </w:r>
      <w:bookmarkEnd w:id="36"/>
    </w:p>
    <w:p w:rsidR="0018780C" w:rsidRPr="00BF3A98" w:rsidRDefault="00BF3A98" w:rsidP="00BF3A98">
      <w:pPr>
        <w:pStyle w:val="2"/>
        <w:jc w:val="center"/>
        <w:rPr>
          <w:sz w:val="24"/>
        </w:rPr>
      </w:pPr>
      <w:bookmarkStart w:id="37" w:name="_Toc59301742"/>
      <w:r w:rsidRPr="00BF3A98">
        <w:rPr>
          <w:sz w:val="24"/>
        </w:rPr>
        <w:t>САНПИН 2.1.3.2630-10 "САНИТАРНО-ЭПИДЕМИОЛОГИЧЕСКИЕ ТРЕБОВАНИЯ К ОРГАНИЗАЦИЯМ, ОСУЩЕСТВЛЯЮЩИМ МЕДИЦИНСКУЮ ДЕЯТЕЛЬНОСТЬ"</w:t>
      </w:r>
      <w:bookmarkEnd w:id="37"/>
    </w:p>
    <w:p w:rsidR="001B3845" w:rsidRDefault="00504150" w:rsidP="00504150">
      <w:r>
        <w:t>13.3. Гигиеническая обработка больных (при отсутствии медицинских противопоказаний) должна осуществляться не реже 1 раза в 7 дней с отметкой в истории болезни. Гигиенический уход за тяжелобольными (умывание, протирание кожи лица, частей тела, полоскание полости рта и т.д.) проводится утром, а также после приема пищи и при загрязнении тела. Периодически должны быть организованы стрижка и бритье больных.</w:t>
      </w:r>
    </w:p>
    <w:p w:rsidR="00275915" w:rsidRPr="00275915" w:rsidRDefault="00275915" w:rsidP="00275915">
      <w:pPr>
        <w:jc w:val="center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Алгоритм ухода за ногтями тяжелобольного</w:t>
      </w:r>
    </w:p>
    <w:p w:rsidR="00275915" w:rsidRPr="00275915" w:rsidRDefault="00275915" w:rsidP="00275915">
      <w:pPr>
        <w:jc w:val="center"/>
        <w:rPr>
          <w:rFonts w:ascii="Times New Roman" w:hAnsi="Times New Roman" w:cs="Times New Roman"/>
          <w:b/>
          <w:sz w:val="24"/>
        </w:rPr>
      </w:pPr>
      <w:r w:rsidRPr="00275915">
        <w:rPr>
          <w:rFonts w:ascii="Times New Roman" w:hAnsi="Times New Roman" w:cs="Times New Roman"/>
          <w:b/>
          <w:sz w:val="24"/>
        </w:rPr>
        <w:t xml:space="preserve">I </w:t>
      </w:r>
      <w:r>
        <w:rPr>
          <w:rFonts w:ascii="Times New Roman" w:hAnsi="Times New Roman" w:cs="Times New Roman"/>
          <w:b/>
          <w:sz w:val="24"/>
        </w:rPr>
        <w:t>ПОДГОТОВКА К МАНИПУЛЯЦИИ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Представиться пациенту, получить у пациента информированное согласие, объяснить ход и цель процедуры. Помыть руки двукратно с мылом. Обработать руки гигиеническим способом, осушить. Надеть перчатки, фартук. Поставить в изголовье кровати с рабочей стороны стул; две емкости для теплой воды поставить на стул.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275915">
        <w:rPr>
          <w:rFonts w:ascii="Times New Roman" w:hAnsi="Times New Roman" w:cs="Times New Roman"/>
          <w:sz w:val="24"/>
        </w:rPr>
        <w:t>риготовьте оснащение:</w:t>
      </w:r>
    </w:p>
    <w:p w:rsidR="00275915" w:rsidRPr="00275915" w:rsidRDefault="00275915" w:rsidP="0027591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Водный термометр</w:t>
      </w:r>
    </w:p>
    <w:p w:rsidR="00275915" w:rsidRPr="00275915" w:rsidRDefault="00275915" w:rsidP="0027591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мыло жидкое</w:t>
      </w:r>
    </w:p>
    <w:p w:rsidR="00275915" w:rsidRPr="00275915" w:rsidRDefault="00275915" w:rsidP="0027591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перчатки нестерильные</w:t>
      </w:r>
    </w:p>
    <w:p w:rsidR="00275915" w:rsidRPr="00275915" w:rsidRDefault="00275915" w:rsidP="0027591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ножницы маникюрные</w:t>
      </w:r>
    </w:p>
    <w:p w:rsidR="00275915" w:rsidRPr="00275915" w:rsidRDefault="00275915" w:rsidP="0027591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две емкости для воды</w:t>
      </w:r>
    </w:p>
    <w:p w:rsidR="00275915" w:rsidRPr="00275915" w:rsidRDefault="00275915" w:rsidP="0027591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клеенка.</w:t>
      </w:r>
    </w:p>
    <w:p w:rsidR="00275915" w:rsidRPr="00275915" w:rsidRDefault="00275915" w:rsidP="00275915">
      <w:pPr>
        <w:jc w:val="center"/>
        <w:rPr>
          <w:rFonts w:ascii="Times New Roman" w:hAnsi="Times New Roman" w:cs="Times New Roman"/>
          <w:b/>
          <w:sz w:val="24"/>
        </w:rPr>
      </w:pPr>
      <w:r w:rsidRPr="00275915">
        <w:rPr>
          <w:rFonts w:ascii="Times New Roman" w:hAnsi="Times New Roman" w:cs="Times New Roman"/>
          <w:b/>
          <w:sz w:val="24"/>
        </w:rPr>
        <w:t xml:space="preserve">II. </w:t>
      </w:r>
      <w:r>
        <w:rPr>
          <w:rFonts w:ascii="Times New Roman" w:hAnsi="Times New Roman" w:cs="Times New Roman"/>
          <w:b/>
          <w:sz w:val="24"/>
        </w:rPr>
        <w:t>ВЫПОЛНЕНИЕ МАНИПУЛЯЦИИ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Наполнить емкости теплой водой, поставить рядом.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Измерить температуру воды. Она должна быть не выше 37º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Под руку пациента подложить клеенку.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Помочь пациенту вымыть руки с мылом в первой емкости.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Положить кисть пациента во вторую емкость с теплой водой на несколько минут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lastRenderedPageBreak/>
        <w:t>Положить руки пациента на полотенце и вытереть их насухо.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Подстричь ножницами ногти пациента.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Нанести крем на руки пациента. Проделать также с другой рукой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Положить полотенце, клеенку в мешок для белья.</w:t>
      </w:r>
    </w:p>
    <w:p w:rsidR="00275915" w:rsidRPr="00275915" w:rsidRDefault="00275915" w:rsidP="00275915">
      <w:pPr>
        <w:jc w:val="center"/>
        <w:rPr>
          <w:rFonts w:ascii="Times New Roman" w:hAnsi="Times New Roman" w:cs="Times New Roman"/>
          <w:b/>
          <w:sz w:val="24"/>
        </w:rPr>
      </w:pPr>
      <w:r w:rsidRPr="00275915">
        <w:rPr>
          <w:rFonts w:ascii="Times New Roman" w:hAnsi="Times New Roman" w:cs="Times New Roman"/>
          <w:b/>
          <w:sz w:val="24"/>
        </w:rPr>
        <w:t>III. ОКОНЧАНИЕ МАНИПУЛЯЦИИ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Удобно расположите пациента в постели.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Ножницы поместить в емкость для дезинфекции.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Снять перчатки, поместить их в емкость для дезинфекции.</w:t>
      </w:r>
    </w:p>
    <w:p w:rsidR="00275915" w:rsidRPr="00275915" w:rsidRDefault="00275915" w:rsidP="00275915">
      <w:pPr>
        <w:jc w:val="both"/>
        <w:rPr>
          <w:rFonts w:ascii="Times New Roman" w:hAnsi="Times New Roman" w:cs="Times New Roman"/>
          <w:sz w:val="24"/>
        </w:rPr>
      </w:pPr>
      <w:r w:rsidRPr="00275915">
        <w:rPr>
          <w:rFonts w:ascii="Times New Roman" w:hAnsi="Times New Roman" w:cs="Times New Roman"/>
          <w:sz w:val="24"/>
        </w:rPr>
        <w:t>Обработать руки гигиеническим способом, осушить</w:t>
      </w:r>
    </w:p>
    <w:p w:rsidR="00504150" w:rsidRDefault="00504150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AE637E" w:rsidRDefault="00AE637E" w:rsidP="00275915">
      <w:pPr>
        <w:jc w:val="both"/>
        <w:rPr>
          <w:rFonts w:ascii="Times New Roman" w:hAnsi="Times New Roman" w:cs="Times New Roman"/>
          <w:sz w:val="24"/>
        </w:rPr>
      </w:pPr>
    </w:p>
    <w:p w:rsidR="0017168F" w:rsidRDefault="0017168F" w:rsidP="00275915">
      <w:pPr>
        <w:jc w:val="both"/>
        <w:rPr>
          <w:rFonts w:ascii="Times New Roman" w:hAnsi="Times New Roman" w:cs="Times New Roman"/>
          <w:sz w:val="24"/>
        </w:rPr>
      </w:pPr>
    </w:p>
    <w:p w:rsidR="00767A1E" w:rsidRDefault="00767A1E" w:rsidP="00767A1E">
      <w:pPr>
        <w:pStyle w:val="2"/>
        <w:jc w:val="center"/>
        <w:rPr>
          <w:sz w:val="24"/>
        </w:rPr>
      </w:pPr>
      <w:bookmarkStart w:id="38" w:name="_Toc59301743"/>
      <w:r w:rsidRPr="00767A1E">
        <w:rPr>
          <w:sz w:val="24"/>
        </w:rPr>
        <w:t>Приложение 5</w:t>
      </w:r>
      <w:bookmarkEnd w:id="38"/>
    </w:p>
    <w:p w:rsidR="00767A1E" w:rsidRPr="00BF3A98" w:rsidRDefault="00767A1E" w:rsidP="00767A1E">
      <w:pPr>
        <w:pStyle w:val="2"/>
        <w:jc w:val="center"/>
        <w:rPr>
          <w:sz w:val="24"/>
        </w:rPr>
      </w:pPr>
      <w:bookmarkStart w:id="39" w:name="_Toc59301744"/>
      <w:r w:rsidRPr="00BF3A98">
        <w:rPr>
          <w:sz w:val="24"/>
        </w:rPr>
        <w:t>САНПИН 2.1.3.2630-10 "САНИТАРНО-ЭПИДЕМИОЛОГИЧЕСКИЕ ТРЕБОВАНИЯ К ОРГАНИЗАЦИЯМ, ОСУЩЕСТВЛЯЮЩИМ МЕДИЦИНСКУЮ ДЕЯТЕЛЬНОСТЬ"</w:t>
      </w:r>
      <w:bookmarkEnd w:id="39"/>
    </w:p>
    <w:p w:rsidR="00767A1E" w:rsidRPr="00767A1E" w:rsidRDefault="00767A1E" w:rsidP="00767A1E">
      <w:pPr>
        <w:jc w:val="center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Алгоритм проведения водных пр</w:t>
      </w:r>
      <w:r>
        <w:rPr>
          <w:rFonts w:ascii="Times New Roman" w:hAnsi="Times New Roman" w:cs="Times New Roman"/>
          <w:sz w:val="24"/>
        </w:rPr>
        <w:t xml:space="preserve">оцедур у тяжелобольного </w:t>
      </w:r>
    </w:p>
    <w:p w:rsidR="00767A1E" w:rsidRPr="00767A1E" w:rsidRDefault="00767A1E" w:rsidP="00767A1E">
      <w:p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b/>
          <w:sz w:val="24"/>
        </w:rPr>
        <w:t>Оснащение:</w:t>
      </w:r>
      <w:r w:rsidRPr="00767A1E">
        <w:rPr>
          <w:rFonts w:ascii="Times New Roman" w:hAnsi="Times New Roman" w:cs="Times New Roman"/>
          <w:sz w:val="24"/>
        </w:rPr>
        <w:t xml:space="preserve"> перчатки, таз с теплой водой, рукавичка или ватный тампон, полотенце.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Вымойте руки, наденьте перчатки.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Смочите рукавичку или ватный тампон (можно воспользоваться концом полотенца) в теплой воде.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Оботрите последовательно грудь и живот пациента.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Затем насухо промокните кожу полотенцем. Особенно тщательно протрите и высушите складки кожи под молочными железами у женщин (особенно у тучных), подмышечные впадины.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Поверните пациента на бок и оботрите спину, делая при этом легкий массаж. Затем высушите.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Уложите удобно пациента, накройте одеялом.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Снимите перчатки, вымойте руки.</w:t>
      </w:r>
    </w:p>
    <w:p w:rsidR="00767A1E" w:rsidRPr="00767A1E" w:rsidRDefault="00767A1E" w:rsidP="00767A1E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Особенно тщательного ухода требуют естественные складки кожи и места возможного образования пролежней.</w:t>
      </w:r>
    </w:p>
    <w:p w:rsidR="00767A1E" w:rsidRPr="00767A1E" w:rsidRDefault="00767A1E" w:rsidP="00767A1E">
      <w:pPr>
        <w:jc w:val="center"/>
        <w:rPr>
          <w:rFonts w:ascii="Times New Roman" w:hAnsi="Times New Roman" w:cs="Times New Roman"/>
          <w:b/>
          <w:sz w:val="24"/>
        </w:rPr>
      </w:pPr>
      <w:r w:rsidRPr="00767A1E">
        <w:rPr>
          <w:rFonts w:ascii="Times New Roman" w:hAnsi="Times New Roman" w:cs="Times New Roman"/>
          <w:b/>
          <w:sz w:val="24"/>
        </w:rPr>
        <w:t>Гигиенический душ</w:t>
      </w:r>
    </w:p>
    <w:p w:rsidR="00767A1E" w:rsidRPr="00767A1E" w:rsidRDefault="00767A1E" w:rsidP="00767A1E">
      <w:p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b/>
          <w:sz w:val="24"/>
        </w:rPr>
        <w:t>Гигиенический душ</w:t>
      </w:r>
      <w:r w:rsidRPr="00767A1E">
        <w:rPr>
          <w:rFonts w:ascii="Times New Roman" w:hAnsi="Times New Roman" w:cs="Times New Roman"/>
          <w:sz w:val="24"/>
        </w:rPr>
        <w:t xml:space="preserve"> – компонент санитарной обработки в приемном отделении при поступлении больного в стационар, в лечебном отделении 1 раз в 7-10 дней.</w:t>
      </w:r>
    </w:p>
    <w:p w:rsidR="00767A1E" w:rsidRPr="00767A1E" w:rsidRDefault="00767A1E" w:rsidP="00767A1E">
      <w:p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b/>
          <w:sz w:val="24"/>
        </w:rPr>
        <w:t>Оснащение</w:t>
      </w:r>
      <w:r w:rsidRPr="00767A1E">
        <w:rPr>
          <w:rFonts w:ascii="Times New Roman" w:hAnsi="Times New Roman" w:cs="Times New Roman"/>
          <w:sz w:val="24"/>
        </w:rPr>
        <w:t>: термометр для измерения температуры воздуха, мыло, полотенце, чистое нательное белье, щетка, 0,5% раствор хлорной извести.</w:t>
      </w:r>
    </w:p>
    <w:p w:rsidR="00767A1E" w:rsidRPr="00767A1E" w:rsidRDefault="00767A1E" w:rsidP="00767A1E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Вымойте ванну;</w:t>
      </w:r>
    </w:p>
    <w:p w:rsidR="00767A1E" w:rsidRPr="00767A1E" w:rsidRDefault="00767A1E" w:rsidP="00767A1E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Поставьте в ванну небольшую скамейку и усадите на нее пациента;</w:t>
      </w:r>
    </w:p>
    <w:p w:rsidR="00767A1E" w:rsidRPr="00767A1E" w:rsidRDefault="00767A1E" w:rsidP="00767A1E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Включите душ, отрегулируйте температуру воды и помогите пациенту помыться в той же последовательности, что и в ванной;</w:t>
      </w:r>
    </w:p>
    <w:p w:rsidR="00767A1E" w:rsidRPr="00767A1E" w:rsidRDefault="00767A1E" w:rsidP="00767A1E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67A1E">
        <w:rPr>
          <w:rFonts w:ascii="Times New Roman" w:hAnsi="Times New Roman" w:cs="Times New Roman"/>
          <w:sz w:val="24"/>
        </w:rPr>
        <w:t>Помогите пациенту выйти из ванны или душа, вытереться полотенцем, одеться и дойти до палаты. При необходимости воспользуйтесь креслом-каталкой.</w:t>
      </w:r>
    </w:p>
    <w:p w:rsidR="00767A1E" w:rsidRDefault="00767A1E" w:rsidP="00275915">
      <w:pPr>
        <w:jc w:val="both"/>
        <w:rPr>
          <w:rFonts w:ascii="Times New Roman" w:hAnsi="Times New Roman" w:cs="Times New Roman"/>
          <w:sz w:val="24"/>
        </w:rPr>
      </w:pPr>
    </w:p>
    <w:p w:rsidR="00D912D9" w:rsidRDefault="00D912D9" w:rsidP="00275915">
      <w:pPr>
        <w:jc w:val="both"/>
        <w:rPr>
          <w:rFonts w:ascii="Times New Roman" w:hAnsi="Times New Roman" w:cs="Times New Roman"/>
          <w:sz w:val="24"/>
        </w:rPr>
      </w:pPr>
    </w:p>
    <w:p w:rsidR="00D912D9" w:rsidRDefault="00D912D9" w:rsidP="00275915">
      <w:pPr>
        <w:jc w:val="both"/>
        <w:rPr>
          <w:rFonts w:ascii="Times New Roman" w:hAnsi="Times New Roman" w:cs="Times New Roman"/>
          <w:sz w:val="24"/>
        </w:rPr>
      </w:pPr>
    </w:p>
    <w:p w:rsidR="001D3645" w:rsidRDefault="001D3645" w:rsidP="00275915">
      <w:pPr>
        <w:jc w:val="both"/>
        <w:rPr>
          <w:rFonts w:ascii="Times New Roman" w:hAnsi="Times New Roman" w:cs="Times New Roman"/>
          <w:sz w:val="24"/>
        </w:rPr>
      </w:pPr>
    </w:p>
    <w:p w:rsidR="0017168F" w:rsidRDefault="0017168F" w:rsidP="00275915">
      <w:pPr>
        <w:jc w:val="both"/>
        <w:rPr>
          <w:rFonts w:ascii="Times New Roman" w:hAnsi="Times New Roman" w:cs="Times New Roman"/>
          <w:sz w:val="24"/>
        </w:rPr>
      </w:pPr>
    </w:p>
    <w:p w:rsidR="00AE637E" w:rsidRDefault="00AE637E" w:rsidP="00275915">
      <w:pPr>
        <w:jc w:val="both"/>
        <w:rPr>
          <w:rFonts w:ascii="Times New Roman" w:hAnsi="Times New Roman" w:cs="Times New Roman"/>
          <w:sz w:val="24"/>
        </w:rPr>
      </w:pPr>
    </w:p>
    <w:p w:rsidR="00D912D9" w:rsidRPr="00D912D9" w:rsidRDefault="00D912D9" w:rsidP="00D912D9">
      <w:pPr>
        <w:pStyle w:val="2"/>
        <w:jc w:val="center"/>
        <w:rPr>
          <w:sz w:val="24"/>
        </w:rPr>
      </w:pPr>
      <w:bookmarkStart w:id="40" w:name="_Toc59301745"/>
      <w:r w:rsidRPr="00D912D9">
        <w:rPr>
          <w:sz w:val="24"/>
        </w:rPr>
        <w:t>Приложение 6</w:t>
      </w:r>
      <w:bookmarkEnd w:id="40"/>
    </w:p>
    <w:p w:rsidR="00D912D9" w:rsidRDefault="00532421" w:rsidP="00D912D9">
      <w:pPr>
        <w:pStyle w:val="2"/>
        <w:jc w:val="center"/>
        <w:rPr>
          <w:sz w:val="24"/>
        </w:rPr>
      </w:pPr>
      <w:r>
        <w:rPr>
          <w:sz w:val="24"/>
        </w:rPr>
        <w:t>ПРИМЕР ДИЕТЫ № 8</w:t>
      </w:r>
    </w:p>
    <w:p w:rsidR="00D912D9" w:rsidRDefault="00DD117B" w:rsidP="00DD117B">
      <w:pPr>
        <w:pStyle w:val="2"/>
        <w:numPr>
          <w:ilvl w:val="0"/>
          <w:numId w:val="10"/>
        </w:numPr>
        <w:jc w:val="both"/>
        <w:rPr>
          <w:b w:val="0"/>
          <w:sz w:val="24"/>
        </w:rPr>
      </w:pPr>
      <w:bookmarkStart w:id="41" w:name="_Toc59301747"/>
      <w:r>
        <w:rPr>
          <w:b w:val="0"/>
          <w:sz w:val="24"/>
        </w:rPr>
        <w:t xml:space="preserve">Завтрак: </w:t>
      </w:r>
      <w:r w:rsidR="00CF1332">
        <w:rPr>
          <w:b w:val="0"/>
          <w:sz w:val="24"/>
        </w:rPr>
        <w:t>гречневая или перловая каша, чай/сок без сахара/кофе с молоком.</w:t>
      </w:r>
      <w:bookmarkEnd w:id="41"/>
    </w:p>
    <w:p w:rsidR="00B02DBB" w:rsidRDefault="00954A4E" w:rsidP="00DD117B">
      <w:pPr>
        <w:pStyle w:val="2"/>
        <w:numPr>
          <w:ilvl w:val="0"/>
          <w:numId w:val="10"/>
        </w:numPr>
        <w:jc w:val="both"/>
        <w:rPr>
          <w:b w:val="0"/>
          <w:sz w:val="24"/>
        </w:rPr>
      </w:pPr>
      <w:bookmarkStart w:id="42" w:name="_Toc59301748"/>
      <w:r>
        <w:rPr>
          <w:b w:val="0"/>
          <w:sz w:val="24"/>
        </w:rPr>
        <w:t>Перекус: фруктовый салат.</w:t>
      </w:r>
      <w:bookmarkEnd w:id="42"/>
    </w:p>
    <w:p w:rsidR="00954A4E" w:rsidRDefault="001D3645" w:rsidP="00DD117B">
      <w:pPr>
        <w:pStyle w:val="2"/>
        <w:numPr>
          <w:ilvl w:val="0"/>
          <w:numId w:val="10"/>
        </w:numPr>
        <w:jc w:val="both"/>
        <w:rPr>
          <w:b w:val="0"/>
          <w:sz w:val="24"/>
        </w:rPr>
      </w:pPr>
      <w:bookmarkStart w:id="43" w:name="_Toc59301749"/>
      <w:r>
        <w:rPr>
          <w:b w:val="0"/>
          <w:sz w:val="24"/>
        </w:rPr>
        <w:t>Обед: индейка с овощами на пару, чай без сахара/сок без сахара.</w:t>
      </w:r>
      <w:bookmarkEnd w:id="43"/>
    </w:p>
    <w:p w:rsidR="001D3645" w:rsidRDefault="001D3645" w:rsidP="00DD117B">
      <w:pPr>
        <w:pStyle w:val="2"/>
        <w:numPr>
          <w:ilvl w:val="0"/>
          <w:numId w:val="10"/>
        </w:numPr>
        <w:jc w:val="both"/>
        <w:rPr>
          <w:b w:val="0"/>
          <w:sz w:val="24"/>
        </w:rPr>
      </w:pPr>
      <w:bookmarkStart w:id="44" w:name="_Toc59301750"/>
      <w:r>
        <w:rPr>
          <w:b w:val="0"/>
          <w:sz w:val="24"/>
        </w:rPr>
        <w:t>Полдник: стакан кефира.</w:t>
      </w:r>
      <w:bookmarkEnd w:id="44"/>
    </w:p>
    <w:p w:rsidR="001D3645" w:rsidRDefault="001D3645" w:rsidP="00DD117B">
      <w:pPr>
        <w:pStyle w:val="2"/>
        <w:numPr>
          <w:ilvl w:val="0"/>
          <w:numId w:val="10"/>
        </w:numPr>
        <w:jc w:val="both"/>
        <w:rPr>
          <w:b w:val="0"/>
          <w:sz w:val="24"/>
        </w:rPr>
      </w:pPr>
      <w:bookmarkStart w:id="45" w:name="_Toc59301751"/>
      <w:r>
        <w:rPr>
          <w:b w:val="0"/>
          <w:sz w:val="24"/>
        </w:rPr>
        <w:t>Ужин: треска, приготовленная на пару, овощной салат, хлеб с отрубями.</w:t>
      </w:r>
      <w:bookmarkEnd w:id="45"/>
      <w:r>
        <w:rPr>
          <w:b w:val="0"/>
          <w:sz w:val="24"/>
        </w:rPr>
        <w:t xml:space="preserve"> </w:t>
      </w:r>
    </w:p>
    <w:p w:rsidR="00954A4E" w:rsidRDefault="00954A4E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9F7A19" w:rsidRDefault="009F7A19" w:rsidP="00954A4E">
      <w:pPr>
        <w:pStyle w:val="2"/>
        <w:ind w:left="720"/>
        <w:jc w:val="both"/>
        <w:rPr>
          <w:b w:val="0"/>
          <w:sz w:val="24"/>
        </w:rPr>
      </w:pPr>
    </w:p>
    <w:p w:rsidR="0088310F" w:rsidRDefault="0088310F" w:rsidP="00954A4E">
      <w:pPr>
        <w:pStyle w:val="2"/>
        <w:ind w:left="720"/>
        <w:jc w:val="both"/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>
            <wp:extent cx="5761536" cy="2690154"/>
            <wp:effectExtent l="19050" t="0" r="0" b="0"/>
            <wp:docPr id="3" name="Рисунок 2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4971" cy="26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10F" w:rsidRDefault="0088310F" w:rsidP="00954A4E">
      <w:pPr>
        <w:pStyle w:val="2"/>
        <w:ind w:left="720"/>
        <w:jc w:val="both"/>
        <w:rPr>
          <w:b w:val="0"/>
          <w:sz w:val="24"/>
        </w:rPr>
      </w:pPr>
    </w:p>
    <w:p w:rsidR="0088310F" w:rsidRDefault="0088310F" w:rsidP="00954A4E">
      <w:pPr>
        <w:pStyle w:val="2"/>
        <w:ind w:left="720"/>
        <w:jc w:val="both"/>
        <w:rPr>
          <w:b w:val="0"/>
          <w:sz w:val="24"/>
        </w:rPr>
      </w:pPr>
    </w:p>
    <w:p w:rsidR="009F7A19" w:rsidRPr="00D912D9" w:rsidRDefault="0088310F" w:rsidP="00954A4E">
      <w:pPr>
        <w:pStyle w:val="2"/>
        <w:ind w:left="720"/>
        <w:jc w:val="both"/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>
            <wp:extent cx="5496469" cy="2566390"/>
            <wp:effectExtent l="19050" t="0" r="8981" b="0"/>
            <wp:docPr id="4" name="Рисунок 3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27" cy="256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A19" w:rsidRPr="00D912D9" w:rsidSect="00C86A0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ED" w:rsidRDefault="005C3EED" w:rsidP="001129AB">
      <w:pPr>
        <w:spacing w:after="0" w:line="240" w:lineRule="auto"/>
      </w:pPr>
      <w:r>
        <w:separator/>
      </w:r>
    </w:p>
  </w:endnote>
  <w:endnote w:type="continuationSeparator" w:id="1">
    <w:p w:rsidR="005C3EED" w:rsidRDefault="005C3EED" w:rsidP="0011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33180"/>
      <w:docPartObj>
        <w:docPartGallery w:val="Page Numbers (Bottom of Page)"/>
        <w:docPartUnique/>
      </w:docPartObj>
    </w:sdtPr>
    <w:sdtContent>
      <w:p w:rsidR="00C86A09" w:rsidRDefault="00C86A09">
        <w:pPr>
          <w:pStyle w:val="af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86A09" w:rsidRDefault="00C86A0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ED" w:rsidRDefault="005C3EED" w:rsidP="001129AB">
      <w:pPr>
        <w:spacing w:after="0" w:line="240" w:lineRule="auto"/>
      </w:pPr>
      <w:r>
        <w:separator/>
      </w:r>
    </w:p>
  </w:footnote>
  <w:footnote w:type="continuationSeparator" w:id="1">
    <w:p w:rsidR="005C3EED" w:rsidRDefault="005C3EED" w:rsidP="0011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A9"/>
    <w:multiLevelType w:val="hybridMultilevel"/>
    <w:tmpl w:val="C292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7AD2"/>
    <w:multiLevelType w:val="hybridMultilevel"/>
    <w:tmpl w:val="EFEA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762C0"/>
    <w:multiLevelType w:val="multilevel"/>
    <w:tmpl w:val="32F8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E0465"/>
    <w:multiLevelType w:val="hybridMultilevel"/>
    <w:tmpl w:val="0264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42B0"/>
    <w:multiLevelType w:val="hybridMultilevel"/>
    <w:tmpl w:val="465A4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5DD5"/>
    <w:multiLevelType w:val="multilevel"/>
    <w:tmpl w:val="DC18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8628B"/>
    <w:multiLevelType w:val="hybridMultilevel"/>
    <w:tmpl w:val="A3FE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039A1"/>
    <w:multiLevelType w:val="hybridMultilevel"/>
    <w:tmpl w:val="2BD2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53EE3"/>
    <w:multiLevelType w:val="multilevel"/>
    <w:tmpl w:val="7624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53AE3"/>
    <w:multiLevelType w:val="hybridMultilevel"/>
    <w:tmpl w:val="DF5E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A65A2"/>
    <w:multiLevelType w:val="multilevel"/>
    <w:tmpl w:val="98CC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52E58"/>
    <w:multiLevelType w:val="multilevel"/>
    <w:tmpl w:val="4E44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50D28"/>
    <w:multiLevelType w:val="hybridMultilevel"/>
    <w:tmpl w:val="F01A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964"/>
    <w:rsid w:val="00001FC3"/>
    <w:rsid w:val="00036727"/>
    <w:rsid w:val="00043F6E"/>
    <w:rsid w:val="00050BEE"/>
    <w:rsid w:val="000614BE"/>
    <w:rsid w:val="000706CF"/>
    <w:rsid w:val="000720A5"/>
    <w:rsid w:val="000732ED"/>
    <w:rsid w:val="0009026E"/>
    <w:rsid w:val="00095E9C"/>
    <w:rsid w:val="0009754C"/>
    <w:rsid w:val="000C2458"/>
    <w:rsid w:val="000C24AF"/>
    <w:rsid w:val="000C49D1"/>
    <w:rsid w:val="000D1849"/>
    <w:rsid w:val="000E782B"/>
    <w:rsid w:val="000E7A15"/>
    <w:rsid w:val="000E7EB2"/>
    <w:rsid w:val="00102837"/>
    <w:rsid w:val="0010538C"/>
    <w:rsid w:val="00105786"/>
    <w:rsid w:val="00111108"/>
    <w:rsid w:val="001116CF"/>
    <w:rsid w:val="001129AB"/>
    <w:rsid w:val="001179E2"/>
    <w:rsid w:val="00146674"/>
    <w:rsid w:val="001631B3"/>
    <w:rsid w:val="0017168F"/>
    <w:rsid w:val="001825FB"/>
    <w:rsid w:val="0018780C"/>
    <w:rsid w:val="001A52C1"/>
    <w:rsid w:val="001A567D"/>
    <w:rsid w:val="001A788A"/>
    <w:rsid w:val="001B3845"/>
    <w:rsid w:val="001C3FB5"/>
    <w:rsid w:val="001C5428"/>
    <w:rsid w:val="001D3645"/>
    <w:rsid w:val="001D7C06"/>
    <w:rsid w:val="001F0B74"/>
    <w:rsid w:val="001F0E91"/>
    <w:rsid w:val="001F675B"/>
    <w:rsid w:val="001F7E4B"/>
    <w:rsid w:val="00201046"/>
    <w:rsid w:val="00211977"/>
    <w:rsid w:val="00224F0F"/>
    <w:rsid w:val="002318F2"/>
    <w:rsid w:val="00235F28"/>
    <w:rsid w:val="00250250"/>
    <w:rsid w:val="00257864"/>
    <w:rsid w:val="00263961"/>
    <w:rsid w:val="002672C0"/>
    <w:rsid w:val="00275915"/>
    <w:rsid w:val="002978F8"/>
    <w:rsid w:val="002A1522"/>
    <w:rsid w:val="002B1228"/>
    <w:rsid w:val="002B4714"/>
    <w:rsid w:val="002B4DC5"/>
    <w:rsid w:val="002B5325"/>
    <w:rsid w:val="002C1859"/>
    <w:rsid w:val="002C1AD1"/>
    <w:rsid w:val="002E6BF9"/>
    <w:rsid w:val="003115DD"/>
    <w:rsid w:val="003165E5"/>
    <w:rsid w:val="0032597E"/>
    <w:rsid w:val="00354E11"/>
    <w:rsid w:val="00357BEB"/>
    <w:rsid w:val="00361F24"/>
    <w:rsid w:val="003826C6"/>
    <w:rsid w:val="003A6FDA"/>
    <w:rsid w:val="003B3166"/>
    <w:rsid w:val="003B5E6E"/>
    <w:rsid w:val="003C0C37"/>
    <w:rsid w:val="003D40D0"/>
    <w:rsid w:val="003F1645"/>
    <w:rsid w:val="003F4D40"/>
    <w:rsid w:val="003F4DF0"/>
    <w:rsid w:val="00402B4E"/>
    <w:rsid w:val="004032C2"/>
    <w:rsid w:val="00413490"/>
    <w:rsid w:val="004153BB"/>
    <w:rsid w:val="004161FD"/>
    <w:rsid w:val="00426F30"/>
    <w:rsid w:val="00432590"/>
    <w:rsid w:val="00457127"/>
    <w:rsid w:val="00475B2C"/>
    <w:rsid w:val="00476414"/>
    <w:rsid w:val="004800E3"/>
    <w:rsid w:val="004B661A"/>
    <w:rsid w:val="004C2F84"/>
    <w:rsid w:val="004C3AC6"/>
    <w:rsid w:val="004D1B91"/>
    <w:rsid w:val="004D56DC"/>
    <w:rsid w:val="004F4A6A"/>
    <w:rsid w:val="004F51FF"/>
    <w:rsid w:val="004F6302"/>
    <w:rsid w:val="004F70BE"/>
    <w:rsid w:val="00501758"/>
    <w:rsid w:val="00504150"/>
    <w:rsid w:val="00504776"/>
    <w:rsid w:val="00510621"/>
    <w:rsid w:val="00532421"/>
    <w:rsid w:val="005340F7"/>
    <w:rsid w:val="00541DA0"/>
    <w:rsid w:val="00550E4F"/>
    <w:rsid w:val="00553785"/>
    <w:rsid w:val="0058149F"/>
    <w:rsid w:val="00584EA1"/>
    <w:rsid w:val="005A5BE2"/>
    <w:rsid w:val="005B257C"/>
    <w:rsid w:val="005B2C2B"/>
    <w:rsid w:val="005B483B"/>
    <w:rsid w:val="005B4EDF"/>
    <w:rsid w:val="005C3EED"/>
    <w:rsid w:val="005C52B1"/>
    <w:rsid w:val="005C6563"/>
    <w:rsid w:val="005D626E"/>
    <w:rsid w:val="005D6D70"/>
    <w:rsid w:val="005E70E9"/>
    <w:rsid w:val="006068CD"/>
    <w:rsid w:val="00612F73"/>
    <w:rsid w:val="00614315"/>
    <w:rsid w:val="006172CE"/>
    <w:rsid w:val="006221A2"/>
    <w:rsid w:val="00624625"/>
    <w:rsid w:val="0063445D"/>
    <w:rsid w:val="0064112F"/>
    <w:rsid w:val="006414F4"/>
    <w:rsid w:val="00643991"/>
    <w:rsid w:val="00645403"/>
    <w:rsid w:val="00661AF5"/>
    <w:rsid w:val="00661F47"/>
    <w:rsid w:val="0066577E"/>
    <w:rsid w:val="00670025"/>
    <w:rsid w:val="00670534"/>
    <w:rsid w:val="00672C05"/>
    <w:rsid w:val="00673F82"/>
    <w:rsid w:val="006755C2"/>
    <w:rsid w:val="0068485E"/>
    <w:rsid w:val="00693E72"/>
    <w:rsid w:val="006A63B5"/>
    <w:rsid w:val="006D09A0"/>
    <w:rsid w:val="006D11A4"/>
    <w:rsid w:val="006D67C2"/>
    <w:rsid w:val="006E1C69"/>
    <w:rsid w:val="006F301A"/>
    <w:rsid w:val="007135E7"/>
    <w:rsid w:val="00744CCE"/>
    <w:rsid w:val="00751435"/>
    <w:rsid w:val="00767A1E"/>
    <w:rsid w:val="00771610"/>
    <w:rsid w:val="00774C8B"/>
    <w:rsid w:val="007B345C"/>
    <w:rsid w:val="007C3402"/>
    <w:rsid w:val="007C69BC"/>
    <w:rsid w:val="007D2BA1"/>
    <w:rsid w:val="007D5F15"/>
    <w:rsid w:val="007D6853"/>
    <w:rsid w:val="007E01DF"/>
    <w:rsid w:val="007E0379"/>
    <w:rsid w:val="007E685C"/>
    <w:rsid w:val="007F3DB6"/>
    <w:rsid w:val="007F7FED"/>
    <w:rsid w:val="00815F59"/>
    <w:rsid w:val="00820636"/>
    <w:rsid w:val="0082081F"/>
    <w:rsid w:val="008319F6"/>
    <w:rsid w:val="00831F69"/>
    <w:rsid w:val="008330A2"/>
    <w:rsid w:val="008410D9"/>
    <w:rsid w:val="008700D9"/>
    <w:rsid w:val="0087070F"/>
    <w:rsid w:val="0088310F"/>
    <w:rsid w:val="00883E16"/>
    <w:rsid w:val="008A468F"/>
    <w:rsid w:val="008B65F8"/>
    <w:rsid w:val="008C0C9B"/>
    <w:rsid w:val="008C2448"/>
    <w:rsid w:val="008E0A32"/>
    <w:rsid w:val="008E4793"/>
    <w:rsid w:val="0090082F"/>
    <w:rsid w:val="0090796B"/>
    <w:rsid w:val="00915F33"/>
    <w:rsid w:val="009277B9"/>
    <w:rsid w:val="00941A44"/>
    <w:rsid w:val="00954A4E"/>
    <w:rsid w:val="00985679"/>
    <w:rsid w:val="009A330C"/>
    <w:rsid w:val="009A6875"/>
    <w:rsid w:val="009E5CEA"/>
    <w:rsid w:val="009F7A19"/>
    <w:rsid w:val="00A220CB"/>
    <w:rsid w:val="00A31AD5"/>
    <w:rsid w:val="00A331CF"/>
    <w:rsid w:val="00A34614"/>
    <w:rsid w:val="00A40B05"/>
    <w:rsid w:val="00A43A78"/>
    <w:rsid w:val="00A56B2D"/>
    <w:rsid w:val="00A60CF2"/>
    <w:rsid w:val="00A62842"/>
    <w:rsid w:val="00A63317"/>
    <w:rsid w:val="00AB1BCB"/>
    <w:rsid w:val="00AB5735"/>
    <w:rsid w:val="00AB7E14"/>
    <w:rsid w:val="00AD2964"/>
    <w:rsid w:val="00AE2527"/>
    <w:rsid w:val="00AE637E"/>
    <w:rsid w:val="00AF0BF3"/>
    <w:rsid w:val="00AF483A"/>
    <w:rsid w:val="00B0075D"/>
    <w:rsid w:val="00B02DBB"/>
    <w:rsid w:val="00B04C4A"/>
    <w:rsid w:val="00B2200A"/>
    <w:rsid w:val="00B37910"/>
    <w:rsid w:val="00B41BA5"/>
    <w:rsid w:val="00B42149"/>
    <w:rsid w:val="00B45E8E"/>
    <w:rsid w:val="00B50BAA"/>
    <w:rsid w:val="00B53C6A"/>
    <w:rsid w:val="00B72FEB"/>
    <w:rsid w:val="00B77E7A"/>
    <w:rsid w:val="00B87479"/>
    <w:rsid w:val="00B94A13"/>
    <w:rsid w:val="00BB0548"/>
    <w:rsid w:val="00BB7051"/>
    <w:rsid w:val="00BD020C"/>
    <w:rsid w:val="00BD3A06"/>
    <w:rsid w:val="00BE4638"/>
    <w:rsid w:val="00BE62C4"/>
    <w:rsid w:val="00BE6BE9"/>
    <w:rsid w:val="00BF1C50"/>
    <w:rsid w:val="00BF3A98"/>
    <w:rsid w:val="00BF43C8"/>
    <w:rsid w:val="00C07436"/>
    <w:rsid w:val="00C10304"/>
    <w:rsid w:val="00C15CFC"/>
    <w:rsid w:val="00C31F63"/>
    <w:rsid w:val="00C374F7"/>
    <w:rsid w:val="00C41476"/>
    <w:rsid w:val="00C42555"/>
    <w:rsid w:val="00C46D2E"/>
    <w:rsid w:val="00C63A07"/>
    <w:rsid w:val="00C8370B"/>
    <w:rsid w:val="00C84015"/>
    <w:rsid w:val="00C86A09"/>
    <w:rsid w:val="00C87E62"/>
    <w:rsid w:val="00CB3CA6"/>
    <w:rsid w:val="00CB7C05"/>
    <w:rsid w:val="00CC0C4B"/>
    <w:rsid w:val="00CC3C59"/>
    <w:rsid w:val="00CC70E7"/>
    <w:rsid w:val="00CD3B70"/>
    <w:rsid w:val="00CD5918"/>
    <w:rsid w:val="00CE554B"/>
    <w:rsid w:val="00CE6891"/>
    <w:rsid w:val="00CF1332"/>
    <w:rsid w:val="00CF195B"/>
    <w:rsid w:val="00D12653"/>
    <w:rsid w:val="00D20B90"/>
    <w:rsid w:val="00D222FE"/>
    <w:rsid w:val="00D25D19"/>
    <w:rsid w:val="00D471A2"/>
    <w:rsid w:val="00D515AA"/>
    <w:rsid w:val="00D603A7"/>
    <w:rsid w:val="00D627DC"/>
    <w:rsid w:val="00D7226A"/>
    <w:rsid w:val="00D912D9"/>
    <w:rsid w:val="00D92E5E"/>
    <w:rsid w:val="00DA46DE"/>
    <w:rsid w:val="00DB5837"/>
    <w:rsid w:val="00DB6681"/>
    <w:rsid w:val="00DC547B"/>
    <w:rsid w:val="00DD117B"/>
    <w:rsid w:val="00DD31AC"/>
    <w:rsid w:val="00DE7332"/>
    <w:rsid w:val="00DF2A79"/>
    <w:rsid w:val="00DF5704"/>
    <w:rsid w:val="00E12C1E"/>
    <w:rsid w:val="00E15534"/>
    <w:rsid w:val="00E33F33"/>
    <w:rsid w:val="00E5097F"/>
    <w:rsid w:val="00E723F5"/>
    <w:rsid w:val="00E841B7"/>
    <w:rsid w:val="00E90EB4"/>
    <w:rsid w:val="00E96695"/>
    <w:rsid w:val="00EA1BFF"/>
    <w:rsid w:val="00EA3448"/>
    <w:rsid w:val="00EA5D6C"/>
    <w:rsid w:val="00EB2D3A"/>
    <w:rsid w:val="00EB34A3"/>
    <w:rsid w:val="00EB5378"/>
    <w:rsid w:val="00EC19FE"/>
    <w:rsid w:val="00EE461C"/>
    <w:rsid w:val="00EE53FF"/>
    <w:rsid w:val="00EE62BF"/>
    <w:rsid w:val="00EF142D"/>
    <w:rsid w:val="00F02EC2"/>
    <w:rsid w:val="00F05443"/>
    <w:rsid w:val="00F20E8D"/>
    <w:rsid w:val="00F32077"/>
    <w:rsid w:val="00F3477A"/>
    <w:rsid w:val="00F40169"/>
    <w:rsid w:val="00F41F9B"/>
    <w:rsid w:val="00F61D83"/>
    <w:rsid w:val="00F62CCF"/>
    <w:rsid w:val="00F63089"/>
    <w:rsid w:val="00F665F0"/>
    <w:rsid w:val="00F71FA3"/>
    <w:rsid w:val="00F778B9"/>
    <w:rsid w:val="00F77EDB"/>
    <w:rsid w:val="00FB3DD3"/>
    <w:rsid w:val="00FB649E"/>
    <w:rsid w:val="00FD4819"/>
    <w:rsid w:val="00FE0CE1"/>
    <w:rsid w:val="00FE2640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C4"/>
  </w:style>
  <w:style w:type="paragraph" w:styleId="1">
    <w:name w:val="heading 1"/>
    <w:basedOn w:val="a"/>
    <w:next w:val="a"/>
    <w:link w:val="10"/>
    <w:uiPriority w:val="9"/>
    <w:qFormat/>
    <w:rsid w:val="00C84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3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C5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4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161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4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5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OC Heading"/>
    <w:basedOn w:val="1"/>
    <w:next w:val="a"/>
    <w:uiPriority w:val="39"/>
    <w:semiHidden/>
    <w:unhideWhenUsed/>
    <w:qFormat/>
    <w:rsid w:val="00DC547B"/>
    <w:pPr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DC547B"/>
    <w:pPr>
      <w:spacing w:after="100"/>
      <w:ind w:left="440"/>
    </w:pPr>
  </w:style>
  <w:style w:type="paragraph" w:styleId="a5">
    <w:name w:val="Balloon Text"/>
    <w:basedOn w:val="a"/>
    <w:link w:val="a6"/>
    <w:uiPriority w:val="99"/>
    <w:semiHidden/>
    <w:unhideWhenUsed/>
    <w:rsid w:val="00DC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47B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E723F5"/>
    <w:pPr>
      <w:spacing w:after="100"/>
      <w:ind w:left="220"/>
    </w:pPr>
  </w:style>
  <w:style w:type="paragraph" w:styleId="a7">
    <w:name w:val="footnote text"/>
    <w:basedOn w:val="a"/>
    <w:link w:val="a8"/>
    <w:uiPriority w:val="99"/>
    <w:semiHidden/>
    <w:unhideWhenUsed/>
    <w:rsid w:val="001129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129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129AB"/>
    <w:rPr>
      <w:vertAlign w:val="superscript"/>
    </w:rPr>
  </w:style>
  <w:style w:type="paragraph" w:styleId="aa">
    <w:name w:val="Bibliography"/>
    <w:basedOn w:val="a"/>
    <w:next w:val="a"/>
    <w:uiPriority w:val="37"/>
    <w:unhideWhenUsed/>
    <w:rsid w:val="003D40D0"/>
  </w:style>
  <w:style w:type="character" w:styleId="ab">
    <w:name w:val="Strong"/>
    <w:basedOn w:val="a0"/>
    <w:uiPriority w:val="22"/>
    <w:qFormat/>
    <w:rsid w:val="00FE0CE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504776"/>
    <w:pPr>
      <w:spacing w:after="100"/>
    </w:pPr>
  </w:style>
  <w:style w:type="paragraph" w:customStyle="1" w:styleId="txt">
    <w:name w:val="txt"/>
    <w:basedOn w:val="a"/>
    <w:rsid w:val="005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53785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7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5B483B"/>
    <w:pPr>
      <w:spacing w:after="0" w:line="240" w:lineRule="auto"/>
    </w:pPr>
  </w:style>
  <w:style w:type="paragraph" w:styleId="af">
    <w:name w:val="endnote text"/>
    <w:basedOn w:val="a"/>
    <w:link w:val="af0"/>
    <w:uiPriority w:val="99"/>
    <w:semiHidden/>
    <w:unhideWhenUsed/>
    <w:rsid w:val="00CC0C4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C0C4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C0C4B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C8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86A09"/>
  </w:style>
  <w:style w:type="paragraph" w:styleId="af4">
    <w:name w:val="footer"/>
    <w:basedOn w:val="a"/>
    <w:link w:val="af5"/>
    <w:uiPriority w:val="99"/>
    <w:unhideWhenUsed/>
    <w:rsid w:val="00C8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8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НГМ20</b:Tag>
    <b:SourceType>JournalArticle</b:SourceType>
    <b:Guid>{84BAA68D-A841-45B8-B15C-E26FD7F3CB18}</b:Guid>
    <b:LCID>0</b:LCID>
    <b:Author>
      <b:Author>
        <b:NameList>
          <b:Person>
            <b:Last>Н.Г. Мокрышева</b:Last>
            <b:First>Г.Р.</b:First>
            <b:Middle>Галстян, М.А. Киржаков, А.К. Еремкина, Е.А. Пигарова*, Г.А. Мельниченко</b:Middle>
          </b:Person>
        </b:NameList>
      </b:Author>
      <b:Editor>
        <b:NameList>
          <b:Person>
            <b:Last>Мокрышева</b:Last>
            <b:First>Н.Г.</b:First>
          </b:Person>
        </b:NameList>
      </b:Editor>
    </b:Author>
    <b:Title>ПАНДЕМИЯ COVID-19 И ЭНДОКРИНОПАТИИ</b:Title>
    <b:Year>2020</b:Year>
    <b:City>Москва</b:City>
    <b:Publisher>Национальный медицинский исследовательский центр эндокринологии</b:Publisher>
    <b:JournalName>Проблемы эндокринологии</b:JournalName>
    <b:Pages>7-8</b:Pages>
    <b:Month>04</b:Month>
    <b:Day>11</b:Day>
    <b:Volume>1</b:Volume>
    <b:Issue>1</b:Issue>
    <b:ShortTitle>Проблемы эндокринологии</b:ShortTitle>
    <b:RefOrder>1</b:RefOrder>
  </b:Source>
  <b:Source>
    <b:Tag>Гре20</b:Tag>
    <b:SourceType>JournalArticle</b:SourceType>
    <b:Guid>{A7A0362F-98C4-4924-BE1C-C873E664A257}</b:Guid>
    <b:LCID>0</b:LCID>
    <b:Author>
      <b:Author>
        <b:NameList>
          <b:Person>
            <b:Last>А.</b:Last>
            <b:First>Гребенчук</b:First>
          </b:Person>
        </b:NameList>
      </b:Author>
    </b:Author>
    <b:Title>Рекомендации для врачей по лечению эндокринных заболеваний в условиях пандемии COVID-19</b:Title>
    <b:City>Москва</b:City>
    <b:Year>2020</b:Year>
    <b:Publisher>Интернет статья</b:Publisher>
    <b:RefOrder>2</b:RefOrder>
  </b:Source>
  <b:Source>
    <b:Tag>Зап15</b:Tag>
    <b:SourceType>JournalArticle</b:SourceType>
    <b:Guid>{6A52D2E4-4559-498B-B138-4FA3C4B61306}</b:Guid>
    <b:LCID>0</b:LCID>
    <b:Author>
      <b:Author>
        <b:NameList>
          <b:Person>
            <b:Last>Запруднов А.М.</b:Last>
            <b:First>Григорьев</b:First>
            <b:Middle>К.И</b:Middle>
          </b:Person>
        </b:NameList>
      </b:Author>
    </b:Author>
    <b:Title>Общий уход за детьми: руководство к практическим занятиям и сестринской практике</b:Title>
    <b:City>М.</b:City>
    <b:Year>2015</b:Year>
    <b:Publisher>ГЭОТАР-Медиа</b:Publisher>
    <b:RefOrder>3</b:RefOrder>
  </b:Source>
  <b:Source>
    <b:Tag>ОЗа20</b:Tag>
    <b:SourceType>ElectronicSource</b:SourceType>
    <b:Guid>{90D50660-71F6-4B0D-AC7A-DCE5E2EEF910}</b:Guid>
    <b:LCID>0</b:LCID>
    <b:Author>
      <b:Author>
        <b:NameList>
          <b:Person>
            <b:Last>О.</b:Last>
            <b:First>Зайцева</b:First>
          </b:Person>
        </b:NameList>
      </b:Author>
    </b:Author>
    <b:Title>ДИЕТА №8 (СТОЛ №8): ПИТАНИЕ ПРИ ОЖИРЕНИИ</b:Title>
    <b:City>УКР</b:City>
    <b:Year>2020</b:Year>
    <b:ProductionCompany>Смачно</b:ProductionCompany>
    <b:Medium>https://smachno.ua/recepty/vidy-diet/diets-10676/</b:Medium>
    <b:CountryRegion>Украина</b:CountryRegion>
    <b:RefOrder>4</b:RefOrder>
  </b:Source>
  <b:Source>
    <b:Tag>ОБУ03</b:Tag>
    <b:SourceType>ElectronicSource</b:SourceType>
    <b:Guid>{46F06180-F40F-4A28-8231-B7BC9CE968D0}</b:Guid>
    <b:LCID>0</b:LCID>
    <b:Title>"ОБ УТВЕРЖДЕНИИ САНПИН 2.1.3.2630-10 "САНИТАРНО-ЭПИДЕМИОЛОГИЧЕСКИЕ ТРЕБОВАНИЯ К ОРГАНИЗАЦИЯМ, ОСУЩЕСТВЛЯЮЩИМ МЕДИЦИНСКУЮ ДЕЯТЕЛЬНОСТЬ""</b:Title>
    <b:City>Москва</b:City>
    <b:ProductionCompany>НДП "Альянс Медиа"</b:ProductionCompany>
    <b:Medium>http://www.innovbusiness.ru/pravo/DocumShow.asp?DocumID=170711&amp;DocumType=15</b:Medium>
    <b:Year>2003</b:Year>
    <b:RefOrder>5</b:RefOrder>
  </b:Source>
  <b:Source>
    <b:Tag>Мат20</b:Tag>
    <b:SourceType>ElectronicSource</b:SourceType>
    <b:Guid>{89E70E44-07CA-438C-A7D9-7562436DCBD0}</b:Guid>
    <b:LCID>0</b:LCID>
    <b:Author>
      <b:Author>
        <b:NameList>
          <b:Person>
            <b:Last>Б.</b:Last>
            <b:First>Матюнин</b:First>
          </b:Person>
        </b:NameList>
      </b:Author>
    </b:Author>
    <b:Title>Стол №9 при диабете</b:Title>
    <b:City>Москва</b:City>
    <b:ProductionCompany>Marco Verch/Flickr</b:ProductionCompany>
    <b:Medium>https://medportal.ru/enc/endocrinology/diabetsaharnyj/stol-9-pri-diabete/</b:Medium>
    <b:Year>2020</b:Year>
    <b:RefOrder>6</b:RefOrder>
  </b:Source>
</b:Sources>
</file>

<file path=customXml/itemProps1.xml><?xml version="1.0" encoding="utf-8"?>
<ds:datastoreItem xmlns:ds="http://schemas.openxmlformats.org/officeDocument/2006/customXml" ds:itemID="{245F256D-5FE9-4D15-A4F5-B10C2C89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23</Pages>
  <Words>5312</Words>
  <Characters>30284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323</cp:revision>
  <dcterms:created xsi:type="dcterms:W3CDTF">2020-12-12T16:17:00Z</dcterms:created>
  <dcterms:modified xsi:type="dcterms:W3CDTF">2020-12-26T09:55:00Z</dcterms:modified>
</cp:coreProperties>
</file>